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 w:firstLine="708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Компетентносто-ориентированные</w:t>
      </w:r>
      <w:r>
        <w:rPr>
          <w:b w:val="1"/>
          <w:color w:val="000000"/>
          <w:sz w:val="28"/>
        </w:rPr>
        <w:t xml:space="preserve"> задания, как методический прием формирования естественнонаучной грамотности.</w:t>
      </w:r>
    </w:p>
    <w:p w14:paraId="02000000">
      <w:pPr>
        <w:pStyle w:val="Style_1"/>
        <w:spacing w:after="0" w:before="0"/>
        <w:ind w:firstLine="708" w:left="0"/>
        <w:jc w:val="right"/>
        <w:rPr>
          <w:i w:val="1"/>
          <w:color w:val="000000"/>
        </w:rPr>
      </w:pPr>
      <w:r>
        <w:rPr>
          <w:i w:val="1"/>
          <w:color w:val="000000"/>
        </w:rPr>
        <w:t>Петряева И.В. учитель химии МОУ Спасская СШ ЯМР</w:t>
      </w:r>
    </w:p>
    <w:p w14:paraId="03000000">
      <w:pPr>
        <w:pStyle w:val="Style_1"/>
        <w:spacing w:after="0" w:before="0"/>
        <w:ind w:firstLine="708" w:left="0"/>
        <w:jc w:val="center"/>
        <w:rPr>
          <w:b w:val="1"/>
          <w:color w:val="000000"/>
          <w:sz w:val="28"/>
        </w:rPr>
      </w:pPr>
    </w:p>
    <w:p w14:paraId="04000000">
      <w:pPr>
        <w:pStyle w:val="Style_1"/>
        <w:spacing w:after="0" w:before="0"/>
        <w:ind w:firstLine="708" w:left="-284"/>
        <w:jc w:val="both"/>
        <w:rPr>
          <w:color w:val="000000"/>
        </w:rPr>
      </w:pPr>
      <w:r>
        <w:rPr>
          <w:color w:val="000000"/>
        </w:rPr>
        <w:t>Характер заданий для оценивания ЕНГ российских учащихся в рамках национального мониторинга основывается на материалах международного исследования PISA. Согласно определению, используемому в PISA, естественнонаучная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естественнонаучными идеями.Естественнонаучно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14:paraId="05000000">
      <w:pPr>
        <w:pStyle w:val="Style_1"/>
        <w:numPr>
          <w:ilvl w:val="0"/>
          <w:numId w:val="1"/>
        </w:numPr>
        <w:tabs>
          <w:tab w:leader="none" w:pos="720" w:val="clear"/>
        </w:tabs>
        <w:spacing w:after="0" w:before="0"/>
        <w:ind w:firstLine="0" w:left="-284"/>
        <w:jc w:val="both"/>
        <w:rPr>
          <w:color w:val="000000"/>
        </w:rPr>
      </w:pPr>
      <w:r>
        <w:rPr>
          <w:color w:val="000000"/>
        </w:rPr>
        <w:t>научно объяснять явления;</w:t>
      </w:r>
    </w:p>
    <w:p w14:paraId="06000000">
      <w:pPr>
        <w:pStyle w:val="Style_1"/>
        <w:numPr>
          <w:ilvl w:val="0"/>
          <w:numId w:val="1"/>
        </w:numPr>
        <w:tabs>
          <w:tab w:leader="none" w:pos="720" w:val="clear"/>
        </w:tabs>
        <w:spacing w:after="0" w:before="0"/>
        <w:ind w:firstLine="0" w:left="-284"/>
        <w:jc w:val="both"/>
        <w:rPr>
          <w:color w:val="000000"/>
        </w:rPr>
      </w:pPr>
      <w:r>
        <w:rPr>
          <w:color w:val="000000"/>
        </w:rPr>
        <w:t>понимать основные особенности естественнонаучного исследования;</w:t>
      </w:r>
    </w:p>
    <w:p w14:paraId="07000000">
      <w:pPr>
        <w:pStyle w:val="Style_1"/>
        <w:numPr>
          <w:ilvl w:val="0"/>
          <w:numId w:val="1"/>
        </w:numPr>
        <w:tabs>
          <w:tab w:leader="none" w:pos="720" w:val="clear"/>
        </w:tabs>
        <w:spacing w:after="0" w:before="0"/>
        <w:ind w:firstLine="0" w:left="-284"/>
        <w:jc w:val="both"/>
        <w:rPr>
          <w:color w:val="000000"/>
        </w:rPr>
      </w:pPr>
      <w:r>
        <w:rPr>
          <w:color w:val="000000"/>
        </w:rPr>
        <w:t>интерпретировать данные и использовать научные доказательства для получения выводов.</w:t>
      </w:r>
    </w:p>
    <w:p w14:paraId="08000000">
      <w:pPr>
        <w:pStyle w:val="Style_1"/>
        <w:spacing w:after="0" w:before="0"/>
        <w:ind w:firstLine="0" w:left="-284"/>
        <w:jc w:val="both"/>
        <w:rPr>
          <w:color w:val="000000"/>
        </w:rPr>
      </w:pPr>
      <w:r>
        <w:rPr>
          <w:color w:val="000000"/>
        </w:rPr>
        <w:t>Каждая из трех основных компетенций, составляющих ЕНГ, включает в себя набор конкретных умений, на проверку которых может быть непосредственно направлено задание.</w:t>
      </w:r>
    </w:p>
    <w:p w14:paraId="09000000">
      <w:pPr>
        <w:pStyle w:val="Style_1"/>
        <w:spacing w:after="0" w:before="0"/>
        <w:ind w:firstLine="426" w:left="-284"/>
        <w:jc w:val="both"/>
        <w:rPr>
          <w:color w:val="000000"/>
        </w:rPr>
      </w:pPr>
      <w:r>
        <w:rPr>
          <w:color w:val="000000"/>
        </w:rPr>
        <w:t>Из приведенного выше определения вытекают требования к заданиям по оцениванию ЕНГ. Они должны быть направлены на проверку перечисленных выше компетентностей и при этом основываться на реальных жизненных ситуациях. Именно такие задания, объединенные в тематические блоки, составляют измерительный инструментарий PISA. Типичный блок заданий включает в себя описание реальной ситуации, представленное, как правило, в проблемном ключе, и ряд вопросов-заданий, связанных с этой ситуацией.</w:t>
      </w:r>
    </w:p>
    <w:p w14:paraId="0A000000">
      <w:pPr>
        <w:pStyle w:val="Style_1"/>
        <w:spacing w:after="0" w:before="0"/>
        <w:ind w:firstLine="0" w:left="-284"/>
        <w:jc w:val="both"/>
        <w:rPr>
          <w:color w:val="000000"/>
        </w:rPr>
      </w:pPr>
      <w:r>
        <w:rPr>
          <w:color w:val="000000"/>
        </w:rPr>
        <w:t xml:space="preserve"> При этом каждое из заданий классифицируется по следующим параметрам:</w:t>
      </w:r>
    </w:p>
    <w:p w14:paraId="0B000000">
      <w:pPr>
        <w:pStyle w:val="Style_1"/>
        <w:numPr>
          <w:ilvl w:val="0"/>
          <w:numId w:val="2"/>
        </w:numPr>
        <w:spacing w:after="0" w:before="0"/>
        <w:ind w:firstLine="0" w:left="-284"/>
        <w:jc w:val="both"/>
        <w:rPr>
          <w:color w:val="000000"/>
        </w:rPr>
      </w:pPr>
      <w:r>
        <w:rPr>
          <w:color w:val="000000"/>
        </w:rPr>
        <w:t>компетентность, на оценивание которой направлено задание;</w:t>
      </w:r>
    </w:p>
    <w:p w14:paraId="0C000000">
      <w:pPr>
        <w:pStyle w:val="Style_1"/>
        <w:numPr>
          <w:ilvl w:val="0"/>
          <w:numId w:val="2"/>
        </w:numPr>
        <w:spacing w:after="0" w:before="0"/>
        <w:ind w:firstLine="0" w:left="-284"/>
        <w:jc w:val="both"/>
        <w:rPr>
          <w:color w:val="000000"/>
        </w:rPr>
      </w:pPr>
      <w:r>
        <w:rPr>
          <w:color w:val="000000"/>
        </w:rPr>
        <w:t>тип естественнонаучного знания, затрагиваемый в задании;</w:t>
      </w:r>
    </w:p>
    <w:p w14:paraId="0D000000">
      <w:pPr>
        <w:pStyle w:val="Style_1"/>
        <w:numPr>
          <w:ilvl w:val="0"/>
          <w:numId w:val="2"/>
        </w:numPr>
        <w:spacing w:after="0" w:before="0"/>
        <w:ind w:firstLine="0" w:left="-284"/>
        <w:jc w:val="both"/>
        <w:rPr>
          <w:color w:val="000000"/>
        </w:rPr>
      </w:pPr>
      <w:r>
        <w:rPr>
          <w:color w:val="000000"/>
        </w:rPr>
        <w:t>контекст;</w:t>
      </w:r>
    </w:p>
    <w:p w14:paraId="0E000000">
      <w:pPr>
        <w:pStyle w:val="Style_1"/>
        <w:numPr>
          <w:ilvl w:val="0"/>
          <w:numId w:val="2"/>
        </w:numPr>
        <w:spacing w:after="0" w:before="0"/>
        <w:ind w:firstLine="0" w:left="-284"/>
        <w:jc w:val="both"/>
        <w:rPr>
          <w:color w:val="000000"/>
        </w:rPr>
      </w:pPr>
      <w:r>
        <w:rPr>
          <w:color w:val="000000"/>
        </w:rPr>
        <w:t xml:space="preserve">познавательный уровень (или степень трудности) задания. </w:t>
      </w:r>
    </w:p>
    <w:p w14:paraId="0F000000">
      <w:pPr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Каждая из компетенций, оцениваемых в задании, может демонстрироваться на материале научного знания следующих типов:  </w:t>
      </w:r>
    </w:p>
    <w:p w14:paraId="10000000">
      <w:pPr>
        <w:numPr>
          <w:ilvl w:val="0"/>
          <w:numId w:val="3"/>
        </w:numPr>
        <w:tabs>
          <w:tab w:leader="none" w:pos="0" w:val="left"/>
          <w:tab w:leader="none" w:pos="502" w:val="clear"/>
        </w:tabs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Содержательное знание</w:t>
      </w:r>
      <w:r>
        <w:rPr>
          <w:rFonts w:ascii="Times New Roman" w:hAnsi="Times New Roman"/>
          <w:sz w:val="24"/>
        </w:rPr>
        <w:t xml:space="preserve">, знание научного содержания, относящегося к следующим областям: «Физические системы», «Живые системы» и «Науки о Земле и Вселенной».  </w:t>
      </w:r>
    </w:p>
    <w:p w14:paraId="11000000">
      <w:pPr>
        <w:numPr>
          <w:ilvl w:val="0"/>
          <w:numId w:val="3"/>
        </w:numPr>
        <w:tabs>
          <w:tab w:leader="none" w:pos="0" w:val="left"/>
          <w:tab w:leader="none" w:pos="502" w:val="clear"/>
        </w:tabs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Процедурное знание</w:t>
      </w:r>
      <w:r>
        <w:rPr>
          <w:rFonts w:ascii="Times New Roman" w:hAnsi="Times New Roman"/>
          <w:sz w:val="24"/>
        </w:rPr>
        <w:t xml:space="preserve">, знание разнообразных методов, используемых для получения научного знания, а также стандартных исследовательских процедур. </w:t>
      </w:r>
    </w:p>
    <w:p w14:paraId="12000000">
      <w:pPr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Содержательные области формально можно соотнести с предметными знаниями. Так, «Физические системы» – это преимущественно материал физики и химии, «Живые системы» – биология, «Науки о Земле и Вселенной» – география и астрономия. Однако с точки зрения содержания задания PISA, как правило, имеют </w:t>
      </w:r>
      <w:r>
        <w:rPr>
          <w:rFonts w:ascii="Times New Roman" w:hAnsi="Times New Roman"/>
          <w:sz w:val="24"/>
        </w:rPr>
        <w:t>межпредметный</w:t>
      </w:r>
      <w:r>
        <w:rPr>
          <w:rFonts w:ascii="Times New Roman" w:hAnsi="Times New Roman"/>
          <w:sz w:val="24"/>
        </w:rPr>
        <w:t xml:space="preserve"> характер.  </w:t>
      </w:r>
    </w:p>
    <w:p w14:paraId="13000000">
      <w:pPr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Процедурное знание в равной мере относится ко всем естественнонаучным предметам, что и позволяет говорить именно о естественнонаучной, а не о предметной, грамотности. </w:t>
      </w:r>
    </w:p>
    <w:p w14:paraId="14000000">
      <w:pPr>
        <w:spacing w:after="0" w:line="240" w:lineRule="auto"/>
        <w:ind w:firstLine="36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Контекстом принято называть тематическую область, к которой относится описанная в вопросе (задании) проблемная ситуация. В исследовании PISA эти ситуации группировались по следующим контекстам: </w:t>
      </w:r>
      <w:r>
        <w:rPr>
          <w:rFonts w:ascii="Times New Roman" w:hAnsi="Times New Roman"/>
          <w:sz w:val="24"/>
        </w:rPr>
        <w:t>здоровье;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природные ресурсы; окружающая среда;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опасности и риски;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связь науки и технологий.</w:t>
      </w:r>
    </w:p>
    <w:p w14:paraId="15000000">
      <w:pPr>
        <w:spacing w:after="0" w:line="240" w:lineRule="auto"/>
        <w:ind w:firstLine="36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Именно наличие контекста, в который помещена проблемная ситуация, дает ответ на вопрос, зачем может понадобиться то или иное естественнонаучное знание. Задания (задачи) вне контекста – с тележками, блоками, последовательным и параллельным соединением проводников, тонкими линзами и т.д. – оставляют этот вопрос открытым, что делает бессмысленным для многих учеников приложение усилий к таким задачам.</w:t>
      </w:r>
    </w:p>
    <w:p w14:paraId="16000000">
      <w:pPr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каждая из ситуаций может рассматриваться на одном из трех уровней:</w:t>
      </w:r>
    </w:p>
    <w:p w14:paraId="17000000">
      <w:pPr>
        <w:numPr>
          <w:ilvl w:val="0"/>
          <w:numId w:val="4"/>
        </w:numPr>
        <w:tabs>
          <w:tab w:leader="none" w:pos="0" w:val="left"/>
          <w:tab w:leader="none" w:pos="720" w:val="clear"/>
        </w:tabs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личностном (связанном с самим учащимся, его семьей, друзьями), </w:t>
      </w:r>
    </w:p>
    <w:p w14:paraId="18000000">
      <w:pPr>
        <w:numPr>
          <w:ilvl w:val="0"/>
          <w:numId w:val="4"/>
        </w:numPr>
        <w:tabs>
          <w:tab w:leader="none" w:pos="0" w:val="left"/>
          <w:tab w:leader="none" w:pos="720" w:val="clear"/>
        </w:tabs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местном/национальном </w:t>
      </w:r>
    </w:p>
    <w:p w14:paraId="19000000">
      <w:pPr>
        <w:numPr>
          <w:ilvl w:val="0"/>
          <w:numId w:val="4"/>
        </w:numPr>
        <w:tabs>
          <w:tab w:leader="none" w:pos="0" w:val="left"/>
          <w:tab w:leader="none" w:pos="720" w:val="clear"/>
        </w:tabs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глобальном (в котором рассматриваются явления, происходящие в различных уголках мира).</w:t>
      </w:r>
    </w:p>
    <w:p w14:paraId="1A000000">
      <w:pPr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заданий по естественнонаучной грамотности в исследовании PISA определяются также уровни познавательных действий, которые должен выполнить ученик для выполнения задания. Трудность любого задания – это сочетание его собственной интеллектуальной сложности (т.е. сложности требуемых мыслительных процедур) и объема знаний и умений, необходимых для выполнения задания. </w:t>
      </w:r>
    </w:p>
    <w:p w14:paraId="1B000000">
      <w:pPr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Выделяются следующие познавательные уровни: </w:t>
      </w:r>
    </w:p>
    <w:p w14:paraId="1C000000">
      <w:pPr>
        <w:numPr>
          <w:ilvl w:val="0"/>
          <w:numId w:val="5"/>
        </w:numPr>
        <w:tabs>
          <w:tab w:leader="none" w:pos="0" w:val="left"/>
          <w:tab w:leader="none" w:pos="720" w:val="clear"/>
        </w:tabs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Низкий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Выполнять одношаговую процедуру, например, распознавать факты, термины, принципы или понятия, или найти единственную точку, содержащую информацию, на графике или в таблице. </w:t>
      </w:r>
    </w:p>
    <w:p w14:paraId="1D000000">
      <w:pPr>
        <w:numPr>
          <w:ilvl w:val="0"/>
          <w:numId w:val="5"/>
        </w:numPr>
        <w:tabs>
          <w:tab w:leader="none" w:pos="0" w:val="left"/>
          <w:tab w:leader="none" w:pos="720" w:val="clear"/>
        </w:tabs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Средний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Использовать и применять понятийное знание для описания или объяснения явлений, выбирать соответствующие процедуры, предполагающие два шага или более, интерпретировать или использовать простые наборы данных в виде таблиц или графиков. </w:t>
      </w:r>
    </w:p>
    <w:p w14:paraId="1E000000">
      <w:pPr>
        <w:pStyle w:val="Style_2"/>
        <w:numPr>
          <w:ilvl w:val="0"/>
          <w:numId w:val="6"/>
        </w:numPr>
        <w:tabs>
          <w:tab w:leader="none" w:pos="0" w:val="left"/>
        </w:tabs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Высокий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Анализировать сложную информацию или данные, обобщать или оценивать доказательства, обосновывать, формулировать выводы, учитывая разные источники информации, разрабатывать план или последовательность шагов, ведущих к решению проблемы</w:t>
      </w:r>
      <w:r>
        <w:rPr>
          <w:rFonts w:ascii="Times New Roman" w:hAnsi="Times New Roman"/>
          <w:color w:val="000000"/>
          <w:sz w:val="24"/>
        </w:rPr>
        <w:t>[1]</w:t>
      </w:r>
    </w:p>
    <w:p w14:paraId="1F000000">
      <w:pPr>
        <w:spacing w:after="0" w:line="240" w:lineRule="auto"/>
        <w:ind w:firstLine="348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Одним из методических приемов развития </w:t>
      </w:r>
      <w:r>
        <w:rPr>
          <w:rFonts w:ascii="Times New Roman" w:hAnsi="Times New Roman"/>
          <w:sz w:val="24"/>
        </w:rPr>
        <w:t>естественно-научной</w:t>
      </w:r>
      <w:r>
        <w:rPr>
          <w:rFonts w:ascii="Times New Roman" w:hAnsi="Times New Roman"/>
          <w:sz w:val="24"/>
        </w:rPr>
        <w:t xml:space="preserve"> грамотности является использование </w:t>
      </w:r>
      <w:r>
        <w:rPr>
          <w:rFonts w:ascii="Times New Roman" w:hAnsi="Times New Roman"/>
          <w:sz w:val="24"/>
        </w:rPr>
        <w:t>компетентностно-ориентированных</w:t>
      </w:r>
      <w:r>
        <w:rPr>
          <w:rFonts w:ascii="Times New Roman" w:hAnsi="Times New Roman"/>
          <w:sz w:val="24"/>
        </w:rPr>
        <w:t xml:space="preserve"> заданий (</w:t>
      </w:r>
      <w:r>
        <w:rPr>
          <w:rFonts w:ascii="Times New Roman" w:hAnsi="Times New Roman"/>
          <w:sz w:val="24"/>
        </w:rPr>
        <w:t>КОЗы</w:t>
      </w:r>
      <w:r>
        <w:rPr>
          <w:rFonts w:ascii="Times New Roman" w:hAnsi="Times New Roman"/>
          <w:sz w:val="24"/>
        </w:rPr>
        <w:t xml:space="preserve">). Это </w:t>
      </w:r>
      <w:r>
        <w:rPr>
          <w:rFonts w:ascii="Times New Roman" w:hAnsi="Times New Roman"/>
          <w:sz w:val="24"/>
        </w:rPr>
        <w:t>задания, направленные на реализацию умения применить накопленные знания в практической деятельности и повседневной жизни.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КОЗ можно рассматривать как один из приемов технологии РКМЧП, направленный на развитие ЕНГ. КОЗ направлены на развитие обоих полушарий головного мозга, т.к. содержат образное описание ситуации, но предполагают и анализ текста, установление логических связей между элементами содержания.</w:t>
      </w:r>
    </w:p>
    <w:p w14:paraId="20000000">
      <w:pPr>
        <w:spacing w:after="0" w:line="240" w:lineRule="auto"/>
        <w:ind w:firstLine="206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КОЗ это всегда </w:t>
      </w:r>
      <w:r>
        <w:rPr>
          <w:rFonts w:ascii="Times New Roman" w:hAnsi="Times New Roman"/>
          <w:sz w:val="24"/>
        </w:rPr>
        <w:t>деятельностное</w:t>
      </w:r>
      <w:r>
        <w:rPr>
          <w:rFonts w:ascii="Times New Roman" w:hAnsi="Times New Roman"/>
          <w:sz w:val="24"/>
        </w:rPr>
        <w:t xml:space="preserve"> задание. Оно моделирует практическую, жизненную ситуацию, строится на актуальном для учащихся материале. Структура КОЗ задается определенными элементами: стимул, формулировка задачи, источник информации, бланк ответа, инструмент проверки.</w:t>
      </w:r>
    </w:p>
    <w:p w14:paraId="21000000">
      <w:pPr>
        <w:spacing w:after="0" w:line="240" w:lineRule="auto"/>
        <w:ind w:firstLine="206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Стимул в КОЗ выполняет несколько функций:</w:t>
      </w:r>
    </w:p>
    <w:p w14:paraId="22000000">
      <w:pPr>
        <w:numPr>
          <w:ilvl w:val="0"/>
          <w:numId w:val="7"/>
        </w:numPr>
        <w:tabs>
          <w:tab w:leader="none" w:pos="0" w:val="left"/>
          <w:tab w:leader="none" w:pos="720" w:val="clear"/>
        </w:tabs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мотивирует учащегося на выполнение задания;</w:t>
      </w:r>
    </w:p>
    <w:p w14:paraId="23000000">
      <w:pPr>
        <w:numPr>
          <w:ilvl w:val="0"/>
          <w:numId w:val="7"/>
        </w:numPr>
        <w:tabs>
          <w:tab w:leader="none" w:pos="0" w:val="left"/>
          <w:tab w:leader="none" w:pos="720" w:val="clear"/>
        </w:tabs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моделирует практическую, жизненную ситуацию;</w:t>
      </w:r>
    </w:p>
    <w:p w14:paraId="24000000">
      <w:pPr>
        <w:numPr>
          <w:ilvl w:val="0"/>
          <w:numId w:val="7"/>
        </w:numPr>
        <w:tabs>
          <w:tab w:leader="none" w:pos="0" w:val="left"/>
          <w:tab w:leader="none" w:pos="720" w:val="clear"/>
        </w:tabs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необходимости может нести функцию источника информации.</w:t>
      </w:r>
    </w:p>
    <w:p w14:paraId="25000000">
      <w:pPr>
        <w:spacing w:after="0" w:line="240" w:lineRule="auto"/>
        <w:ind w:firstLine="206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Формулировка зад</w:t>
      </w:r>
      <w:r>
        <w:rPr>
          <w:rFonts w:ascii="Times New Roman" w:hAnsi="Times New Roman"/>
          <w:i w:val="1"/>
          <w:sz w:val="24"/>
        </w:rPr>
        <w:t>ачи </w:t>
      </w:r>
      <w:r>
        <w:rPr>
          <w:rFonts w:ascii="Times New Roman" w:hAnsi="Times New Roman"/>
          <w:sz w:val="24"/>
        </w:rPr>
        <w:t xml:space="preserve">- понимается однозначно, четко соотносится с модельным </w:t>
      </w:r>
      <w:r>
        <w:rPr>
          <w:rFonts w:ascii="Times New Roman" w:hAnsi="Times New Roman"/>
          <w:sz w:val="24"/>
        </w:rPr>
        <w:t>ответом\</w:t>
      </w:r>
      <w:r>
        <w:rPr>
          <w:rFonts w:ascii="Times New Roman" w:hAnsi="Times New Roman"/>
          <w:sz w:val="24"/>
        </w:rPr>
        <w:t xml:space="preserve"> шкалой, соответствует возрасту учащегося, интересна учащемуся. Задачная формулировка задает деятельность. Задачная формулировка должна использовать личностное обращение. </w:t>
      </w:r>
    </w:p>
    <w:p w14:paraId="26000000">
      <w:pPr>
        <w:spacing w:after="0" w:line="240" w:lineRule="auto"/>
        <w:ind w:firstLine="206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Источник информации </w:t>
      </w:r>
      <w:r>
        <w:rPr>
          <w:rFonts w:ascii="Times New Roman" w:hAnsi="Times New Roman"/>
          <w:sz w:val="24"/>
        </w:rPr>
        <w:t xml:space="preserve">- содержит информацию, необходимую для успешной деятельности </w:t>
      </w:r>
      <w:r>
        <w:rPr>
          <w:rFonts w:ascii="Times New Roman" w:hAnsi="Times New Roman"/>
          <w:sz w:val="24"/>
        </w:rPr>
        <w:t>учащегося по выполнению задания. И</w:t>
      </w:r>
      <w:r>
        <w:rPr>
          <w:rFonts w:ascii="Times New Roman" w:hAnsi="Times New Roman"/>
          <w:sz w:val="24"/>
        </w:rPr>
        <w:t>сточник информации</w:t>
      </w:r>
      <w:r>
        <w:rPr>
          <w:rFonts w:ascii="Times New Roman" w:hAnsi="Times New Roman"/>
          <w:sz w:val="24"/>
        </w:rPr>
        <w:t xml:space="preserve"> должен быть н</w:t>
      </w:r>
      <w:r>
        <w:rPr>
          <w:rFonts w:ascii="Times New Roman" w:hAnsi="Times New Roman"/>
          <w:sz w:val="24"/>
        </w:rPr>
        <w:t>еобходим и достаточен для выполнения заданной деятельности</w:t>
      </w:r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z w:val="24"/>
        </w:rPr>
        <w:t>нтересен</w:t>
      </w:r>
      <w:r>
        <w:rPr>
          <w:rFonts w:ascii="Times New Roman" w:hAnsi="Times New Roman"/>
          <w:sz w:val="24"/>
        </w:rPr>
        <w:t xml:space="preserve"> и с</w:t>
      </w:r>
      <w:r>
        <w:rPr>
          <w:rFonts w:ascii="Times New Roman" w:hAnsi="Times New Roman"/>
          <w:sz w:val="24"/>
        </w:rPr>
        <w:t>оответств</w:t>
      </w:r>
      <w:r>
        <w:rPr>
          <w:rFonts w:ascii="Times New Roman" w:hAnsi="Times New Roman"/>
          <w:sz w:val="24"/>
        </w:rPr>
        <w:t>овать</w:t>
      </w:r>
      <w:r>
        <w:rPr>
          <w:rFonts w:ascii="Times New Roman" w:hAnsi="Times New Roman"/>
          <w:sz w:val="24"/>
        </w:rPr>
        <w:t xml:space="preserve"> возрасту учащихся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На одном источнике (наборе источников) может строиться несколько заданий. Учащийся не должен быть знаком с источником до выполнения задания.</w:t>
      </w:r>
    </w:p>
    <w:p w14:paraId="27000000">
      <w:pPr>
        <w:spacing w:after="0" w:line="240" w:lineRule="auto"/>
        <w:ind w:firstLine="206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Бланк ответа – это ф</w:t>
      </w:r>
      <w:r>
        <w:rPr>
          <w:rFonts w:ascii="Times New Roman" w:hAnsi="Times New Roman"/>
          <w:sz w:val="24"/>
        </w:rPr>
        <w:t>орма для фиксации ответа.</w:t>
      </w:r>
      <w:r>
        <w:rPr>
          <w:rFonts w:ascii="Times New Roman" w:hAnsi="Times New Roman"/>
          <w:sz w:val="24"/>
        </w:rPr>
        <w:t xml:space="preserve"> Он з</w:t>
      </w:r>
      <w:r>
        <w:rPr>
          <w:rFonts w:ascii="Times New Roman" w:hAnsi="Times New Roman"/>
          <w:sz w:val="24"/>
        </w:rPr>
        <w:t>ависит от формы проведения контроля (письменной или компьютерной)</w:t>
      </w:r>
    </w:p>
    <w:p w14:paraId="28000000">
      <w:pPr>
        <w:spacing w:after="0" w:line="240" w:lineRule="auto"/>
        <w:ind w:firstLine="206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Инструментом проверки может быть: </w:t>
      </w:r>
    </w:p>
    <w:p w14:paraId="29000000">
      <w:pPr>
        <w:numPr>
          <w:ilvl w:val="0"/>
          <w:numId w:val="8"/>
        </w:numPr>
        <w:tabs>
          <w:tab w:leader="none" w:pos="0" w:val="left"/>
          <w:tab w:leader="none" w:pos="720" w:val="clear"/>
        </w:tabs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Ключ</w:t>
      </w:r>
      <w:r>
        <w:rPr>
          <w:rFonts w:ascii="Times New Roman" w:hAnsi="Times New Roman"/>
          <w:sz w:val="24"/>
        </w:rPr>
        <w:t xml:space="preserve"> - используется для тестовых заданий закрытого типа. </w:t>
      </w:r>
    </w:p>
    <w:p w14:paraId="2A000000">
      <w:pPr>
        <w:numPr>
          <w:ilvl w:val="0"/>
          <w:numId w:val="8"/>
        </w:numPr>
        <w:tabs>
          <w:tab w:leader="none" w:pos="0" w:val="left"/>
          <w:tab w:leader="none" w:pos="720" w:val="clear"/>
        </w:tabs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Модельный ответ </w:t>
      </w:r>
      <w:r>
        <w:rPr>
          <w:rFonts w:ascii="Times New Roman" w:hAnsi="Times New Roman"/>
          <w:sz w:val="24"/>
        </w:rPr>
        <w:t xml:space="preserve">– обычно используется для открытых тестовых заданий с кратким ответом. </w:t>
      </w:r>
    </w:p>
    <w:p w14:paraId="2B000000">
      <w:pPr>
        <w:numPr>
          <w:ilvl w:val="0"/>
          <w:numId w:val="8"/>
        </w:numPr>
        <w:tabs>
          <w:tab w:leader="none" w:pos="0" w:val="left"/>
          <w:tab w:leader="none" w:pos="720" w:val="clear"/>
        </w:tabs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Аналитическая шкала </w:t>
      </w:r>
      <w:r>
        <w:rPr>
          <w:rFonts w:ascii="Times New Roman" w:hAnsi="Times New Roman"/>
          <w:sz w:val="24"/>
        </w:rPr>
        <w:t xml:space="preserve">- используется для открытых тестовых заданий с развёрнутым ответом. </w:t>
      </w:r>
    </w:p>
    <w:p w14:paraId="2C000000">
      <w:pPr>
        <w:numPr>
          <w:ilvl w:val="0"/>
          <w:numId w:val="8"/>
        </w:numPr>
        <w:tabs>
          <w:tab w:leader="none" w:pos="0" w:val="left"/>
          <w:tab w:leader="none" w:pos="720" w:val="clear"/>
        </w:tabs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Бланк наблюдений за групповой работой </w:t>
      </w:r>
      <w:r>
        <w:rPr>
          <w:rFonts w:ascii="Times New Roman" w:hAnsi="Times New Roman"/>
          <w:sz w:val="24"/>
        </w:rPr>
        <w:t>– используется для оценки вклада каждого участника в групповой продукт и эффективности деятельности всей группы в целом.</w:t>
      </w:r>
      <w:r>
        <w:rPr>
          <w:rFonts w:ascii="Times New Roman" w:hAnsi="Times New Roman"/>
          <w:color w:val="000000"/>
          <w:sz w:val="24"/>
        </w:rPr>
        <w:t>[3</w:t>
      </w:r>
      <w:r>
        <w:rPr>
          <w:rFonts w:ascii="Times New Roman" w:hAnsi="Times New Roman"/>
          <w:color w:val="000000"/>
          <w:sz w:val="24"/>
        </w:rPr>
        <w:t>]</w:t>
      </w:r>
    </w:p>
    <w:p w14:paraId="2D000000">
      <w:pPr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</w:p>
    <w:p w14:paraId="2E000000">
      <w:pPr>
        <w:pStyle w:val="Style_2"/>
        <w:spacing w:after="0" w:line="240" w:lineRule="auto"/>
        <w:ind w:firstLine="0" w:left="-284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Пример задания по химии</w:t>
      </w:r>
      <w:r>
        <w:rPr>
          <w:rFonts w:ascii="Times New Roman" w:hAnsi="Times New Roman"/>
          <w:b w:val="1"/>
          <w:i w:val="1"/>
          <w:sz w:val="24"/>
        </w:rPr>
        <w:t xml:space="preserve"> на интерпретацию данных для получения выводов</w:t>
      </w:r>
    </w:p>
    <w:p w14:paraId="2F000000">
      <w:pPr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3333"/>
          <w:sz w:val="28"/>
          <w:highlight w:val="white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left</wp:align>
            </wp:positionH>
            <wp:positionV relativeFrom="paragraph">
              <wp:posOffset>73457</wp:posOffset>
            </wp:positionV>
            <wp:extent cx="2630170" cy="1380839"/>
            <wp:effectExtent b="0" l="0" r="0" t="0"/>
            <wp:wrapThrough distL="114300" distR="114300" wrapText="bothSides">
              <wp:wrapPolygon>
                <wp:start x="0" y="0"/>
                <wp:lineTo x="0" y="21163"/>
                <wp:lineTo x="21433" y="21163"/>
                <wp:lineTo x="21433" y="0"/>
                <wp:lineTo x="0" y="0"/>
              </wp:wrapPolygon>
            </wp:wrapThrough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30170" cy="138083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На данный момент в мире насчитывают около 900 активных вулканов. Извержения являются чрезвычайными ситуациями и нередко приводят к стихийным бедствиям. Основу вулканических газов составляет оксид серы (IV).</w:t>
      </w:r>
    </w:p>
    <w:p w14:paraId="30000000">
      <w:pPr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Оксид серы (IV) (двуокись серы, сернистый газ) – это токсичный газ. Даже вдыхание</w:t>
      </w:r>
      <w:r>
        <w:rPr>
          <w:rFonts w:ascii="Times New Roman" w:hAnsi="Times New Roman"/>
          <w:sz w:val="24"/>
        </w:rPr>
        <w:t xml:space="preserve"> его паров</w:t>
      </w:r>
      <w:r>
        <w:rPr>
          <w:rFonts w:ascii="Times New Roman" w:hAnsi="Times New Roman"/>
          <w:sz w:val="24"/>
        </w:rPr>
        <w:t xml:space="preserve"> невысокой концентрации способно привести к воспалениям верхних дыхательных путей, спровоцировать кашель, хрипоту голоса или насморк. Дальнейшее воздействие приводит к болям во время глотания, существенным дефектам речи, ощущениям тошноты и недостатка кислорода, даже отеку легких в острой форме.</w:t>
      </w:r>
    </w:p>
    <w:p w14:paraId="31000000">
      <w:pPr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Вместе с тем, сернистый газ является превосходным дезинфицирующим средством. Его применяют для борьбы с паразитами, микробами и плесневыми грибами: им окуривают склады, бродильные чаны и винные бочки. В пищевой промышленности сернистый газ используют и как консервирующее средство при производстве сиропов и сухофруктов.</w:t>
      </w:r>
    </w:p>
    <w:p w14:paraId="32000000">
      <w:pPr>
        <w:spacing w:after="0" w:line="240" w:lineRule="auto"/>
        <w:ind w:firstLine="708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Вопрос №1.Сернистый газ – это яд или полезное вещество для человека? Объясните свой ответ, ссылаясь на приведенные факты. </w:t>
      </w:r>
    </w:p>
    <w:p w14:paraId="33000000">
      <w:pPr>
        <w:spacing w:after="0" w:line="240" w:lineRule="auto"/>
        <w:ind w:firstLine="708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 №2.Какие меры предосторожности следует соблюдать при обращении с сернистым газом?</w:t>
      </w:r>
    </w:p>
    <w:p w14:paraId="34000000">
      <w:pPr>
        <w:spacing w:after="0" w:line="240" w:lineRule="auto"/>
        <w:ind w:firstLine="708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Вопрос №3.Почему после крупных извержений вулканов в составе дождевой воды отмечают повышение концентрации серной кислоты. Напишите уравнения реакций (сернистый газ окисляется до оксида серы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VI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(катализаторы есть в составе вулканического пепла + высокая температура), который взаимодействует с водой).</w:t>
      </w:r>
    </w:p>
    <w:p w14:paraId="35000000">
      <w:pPr>
        <w:pStyle w:val="Style_1"/>
        <w:spacing w:after="0" w:before="0"/>
        <w:ind w:firstLine="709" w:left="-284"/>
        <w:jc w:val="both"/>
      </w:pPr>
      <w:r>
        <w:t>Таблица 1</w:t>
      </w:r>
      <w:r>
        <w:t xml:space="preserve">  </w:t>
      </w:r>
      <w:r>
        <w:t>Дидактическое решение</w:t>
      </w:r>
    </w:p>
    <w:tbl>
      <w:tblPr>
        <w:tblStyle w:val="Style_3"/>
        <w:tblInd w:type="dxa" w:w="-176"/>
        <w:tblLayout w:type="fixed"/>
      </w:tblPr>
      <w:tblGrid>
        <w:gridCol w:w="2547"/>
        <w:gridCol w:w="7093"/>
      </w:tblGrid>
      <w:tr>
        <w:tc>
          <w:tcPr>
            <w:tcW w:type="dxa" w:w="2547"/>
          </w:tcPr>
          <w:p w14:paraId="36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Структура задачи</w:t>
            </w:r>
          </w:p>
        </w:tc>
        <w:tc>
          <w:tcPr>
            <w:tcW w:type="dxa" w:w="7093"/>
          </w:tcPr>
          <w:p w14:paraId="37000000">
            <w:pPr>
              <w:pStyle w:val="Style_2"/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элемента структуры</w:t>
            </w:r>
          </w:p>
        </w:tc>
      </w:tr>
      <w:tr>
        <w:tc>
          <w:tcPr>
            <w:tcW w:type="dxa" w:w="2547"/>
          </w:tcPr>
          <w:p w14:paraId="38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Компетенция</w:t>
            </w:r>
          </w:p>
        </w:tc>
        <w:tc>
          <w:tcPr>
            <w:tcW w:type="dxa" w:w="7093"/>
          </w:tcPr>
          <w:p w14:paraId="39000000">
            <w:pPr>
              <w:pStyle w:val="Style_2"/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научно интерпретировать данные и использовать доказательства для получения выводов</w:t>
            </w:r>
          </w:p>
        </w:tc>
      </w:tr>
      <w:tr>
        <w:tc>
          <w:tcPr>
            <w:tcW w:type="dxa" w:w="2547"/>
          </w:tcPr>
          <w:p w14:paraId="3A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знания</w:t>
            </w:r>
          </w:p>
        </w:tc>
        <w:tc>
          <w:tcPr>
            <w:tcW w:type="dxa" w:w="7093"/>
          </w:tcPr>
          <w:p w14:paraId="3B000000">
            <w:pPr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содержательное знание – «Физические системы»</w:t>
            </w:r>
            <w:r>
              <w:rPr>
                <w:rFonts w:ascii="Times New Roman" w:hAnsi="Times New Roman"/>
                <w:sz w:val="24"/>
              </w:rPr>
              <w:t>-«Живые системы»</w:t>
            </w:r>
          </w:p>
        </w:tc>
      </w:tr>
      <w:tr>
        <w:tc>
          <w:tcPr>
            <w:tcW w:type="dxa" w:w="2547"/>
          </w:tcPr>
          <w:p w14:paraId="3C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Контекст</w:t>
            </w:r>
          </w:p>
        </w:tc>
        <w:tc>
          <w:tcPr>
            <w:tcW w:type="dxa" w:w="7093"/>
          </w:tcPr>
          <w:p w14:paraId="3D000000">
            <w:pPr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«здоровье» - личностный</w:t>
            </w:r>
          </w:p>
        </w:tc>
      </w:tr>
      <w:tr>
        <w:tc>
          <w:tcPr>
            <w:tcW w:type="dxa" w:w="2547"/>
          </w:tcPr>
          <w:p w14:paraId="3E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Стимул</w:t>
            </w:r>
          </w:p>
        </w:tc>
        <w:tc>
          <w:tcPr>
            <w:tcW w:type="dxa" w:w="7093"/>
          </w:tcPr>
          <w:p w14:paraId="3F000000">
            <w:pPr>
              <w:pStyle w:val="Style_2"/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данный момент в мире насчитывают около 900 активных вулканов. Извержения являются чрезвычайными ситуациями и нередко приводят к стихийным бедствиям. Основу вулканических газов составляет оксид серы (IV).</w:t>
            </w:r>
          </w:p>
        </w:tc>
      </w:tr>
      <w:tr>
        <w:tc>
          <w:tcPr>
            <w:tcW w:type="dxa" w:w="2547"/>
          </w:tcPr>
          <w:p w14:paraId="40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Формулировка задачи</w:t>
            </w:r>
          </w:p>
        </w:tc>
        <w:tc>
          <w:tcPr>
            <w:tcW w:type="dxa" w:w="7093"/>
          </w:tcPr>
          <w:p w14:paraId="41000000">
            <w:pPr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 №1.</w:t>
            </w:r>
          </w:p>
          <w:p w14:paraId="42000000">
            <w:pPr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Сернистый газ – это яд или полезное вещество для человека? Объясните свой ответ, ссылаясь на приведенные факты. </w:t>
            </w:r>
          </w:p>
          <w:p w14:paraId="43000000">
            <w:pPr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 №2.</w:t>
            </w:r>
          </w:p>
          <w:p w14:paraId="44000000">
            <w:pPr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 меры предосторожности следует соблюдать при обращении с сернистым газом?</w:t>
            </w:r>
          </w:p>
          <w:p w14:paraId="45000000">
            <w:pPr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 №3.</w:t>
            </w:r>
          </w:p>
          <w:p w14:paraId="46000000">
            <w:pPr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 после крупных извержений вулканов в составе дождевой воды отмечают повышение концентрации серной кислоты. Напишите уравнения реакций (сернистый газ окисляется до оксида серы VI (катализаторы есть в составе вулканического пепла + высокая температура), который взаимодействует с водой).</w:t>
            </w:r>
          </w:p>
        </w:tc>
      </w:tr>
      <w:tr>
        <w:tc>
          <w:tcPr>
            <w:tcW w:type="dxa" w:w="2547"/>
          </w:tcPr>
          <w:p w14:paraId="47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информации</w:t>
            </w:r>
          </w:p>
        </w:tc>
        <w:tc>
          <w:tcPr>
            <w:tcW w:type="dxa" w:w="7093"/>
          </w:tcPr>
          <w:p w14:paraId="48000000">
            <w:pPr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Сернистый газ (двуокись серы, оксид серы IV) – это токсичный газ. Даже вдыхание </w:t>
            </w:r>
            <w:r>
              <w:rPr>
                <w:rFonts w:ascii="Times New Roman" w:hAnsi="Times New Roman"/>
                <w:sz w:val="24"/>
              </w:rPr>
              <w:t xml:space="preserve">его паров </w:t>
            </w:r>
            <w:r>
              <w:rPr>
                <w:rFonts w:ascii="Times New Roman" w:hAnsi="Times New Roman"/>
                <w:sz w:val="24"/>
              </w:rPr>
              <w:t xml:space="preserve">невысокой концентрации способно привести к воспалениям верхних дыхательных путей, спровоцировать кашель, хрипоту голоса или </w:t>
            </w:r>
            <w:r>
              <w:rPr>
                <w:rFonts w:ascii="Times New Roman" w:hAnsi="Times New Roman"/>
                <w:sz w:val="24"/>
              </w:rPr>
              <w:t>насморк. Дальнейшее воздействие приводит к болям во время глотания, существенным дефектам речи, ощущениям рвоты и недостатка кислорода, даже отеку легких в острой форме.</w:t>
            </w:r>
          </w:p>
          <w:p w14:paraId="49000000">
            <w:pPr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Вместе с тем, сернистый газ является превосходным дезинфицирующим средством. Его применяют для борьбы с паразитами, микробами и плесневыми грибами: им окуривают склады, бродильные чаны и винные бочки. В пищевой промышленности сернистый газ используют и как консервирующее средство при производстве сиропов и сухофруктов.</w:t>
            </w:r>
          </w:p>
        </w:tc>
      </w:tr>
      <w:tr>
        <w:tc>
          <w:tcPr>
            <w:tcW w:type="dxa" w:w="2547"/>
          </w:tcPr>
          <w:p w14:paraId="4A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Инструмент проверки</w:t>
            </w:r>
          </w:p>
          <w:p w14:paraId="4B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(когнитивный уровень)</w:t>
            </w:r>
          </w:p>
        </w:tc>
        <w:tc>
          <w:tcPr>
            <w:tcW w:type="dxa" w:w="7093"/>
          </w:tcPr>
          <w:p w14:paraId="4C000000">
            <w:pPr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1: В ответе указывается, что любое вещество, даже очень ядовитое, при грамотном обращении может принести большую пользу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>средний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4D000000">
            <w:pPr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2: Необходимо защищать органы дыхания, использовать респираторы, противогазы. Можно увлажнять помещения. Пить много воды.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(высокий)</w:t>
            </w:r>
          </w:p>
          <w:p w14:paraId="4E000000">
            <w:pPr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№3: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SO</w:t>
            </w:r>
            <w:r>
              <w:rPr>
                <w:rFonts w:ascii="Times New Roman" w:hAnsi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+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= 2</w:t>
            </w:r>
            <w:r>
              <w:rPr>
                <w:rFonts w:ascii="Times New Roman" w:hAnsi="Times New Roman"/>
                <w:sz w:val="24"/>
              </w:rPr>
              <w:t>SO</w:t>
            </w:r>
            <w:r>
              <w:rPr>
                <w:rFonts w:ascii="Times New Roman" w:hAnsi="Times New Roman"/>
                <w:sz w:val="24"/>
                <w:vertAlign w:val="subscript"/>
              </w:rPr>
              <w:t>3</w:t>
            </w:r>
          </w:p>
          <w:p w14:paraId="4F000000">
            <w:pPr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</w:t>
            </w:r>
            <w:r>
              <w:rPr>
                <w:rFonts w:ascii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+ H</w:t>
            </w:r>
            <w:r>
              <w:rPr>
                <w:rFonts w:ascii="Times New Roman" w:hAnsi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</w:rPr>
              <w:t>O = H</w:t>
            </w:r>
            <w:r>
              <w:rPr>
                <w:rFonts w:ascii="Times New Roman" w:hAnsi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</w:rPr>
              <w:t>SO</w:t>
            </w:r>
            <w:r>
              <w:rPr>
                <w:rFonts w:ascii="Times New Roman" w:hAnsi="Times New Roman"/>
                <w:sz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  (высокий)</w:t>
            </w:r>
          </w:p>
          <w:p w14:paraId="50000000">
            <w:pPr>
              <w:pStyle w:val="Style_2"/>
              <w:ind w:firstLine="0" w:left="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1000000">
      <w:pPr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</w:p>
    <w:p w14:paraId="52000000">
      <w:pPr>
        <w:spacing w:after="0" w:line="240" w:lineRule="auto"/>
        <w:ind w:firstLine="0" w:left="-284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Пример задания по химии на формирование компетенции научное объяснение явлений</w:t>
      </w:r>
    </w:p>
    <w:p w14:paraId="53000000">
      <w:pPr>
        <w:spacing w:after="0" w:line="240" w:lineRule="auto"/>
        <w:ind w:firstLine="708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«...Да! Это была собака, огромная, черная, как смоль. Но такой собаки еще никто из нас, смертных, не видывал. Из ее отверстой пасти вырывалось пламя, глаза метали искры, по морде и загривку мерцал переливающийся огонь. Ни в чьем воспаленном мозгу не могло возникнуть видение более страшное, более омерзительное, чем это адское существо, выскочившее на нас из тумана... Страшный пес, величиной с молодую львицу. Его огромная пасть все еще светилась голубоватым пламенем, глубоко сидящие дикие глаза были обведены огненными кругами. Я дотронулся до этой светящейся головы и, отняв руку, увидел, что мои пальцы тоже засветились в темноте. — Фосфор, — сказал я»</w:t>
      </w:r>
      <w:r>
        <w:rPr>
          <w:rFonts w:ascii="Times New Roman" w:hAnsi="Times New Roman"/>
          <w:sz w:val="24"/>
        </w:rPr>
        <w:t xml:space="preserve"> (отрывок из рассказа</w:t>
      </w:r>
      <w:r>
        <w:rPr>
          <w:rFonts w:ascii="Times New Roman" w:hAnsi="Times New Roman"/>
          <w:sz w:val="24"/>
        </w:rPr>
        <w:t xml:space="preserve"> «Собак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Баскервилей</w:t>
      </w:r>
      <w:r>
        <w:rPr>
          <w:rFonts w:ascii="Times New Roman" w:hAnsi="Times New Roman"/>
          <w:sz w:val="24"/>
        </w:rPr>
        <w:t xml:space="preserve">» А. </w:t>
      </w:r>
      <w:r>
        <w:rPr>
          <w:rFonts w:ascii="Times New Roman" w:hAnsi="Times New Roman"/>
          <w:sz w:val="24"/>
        </w:rPr>
        <w:t>Конан-Дойл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color w:val="000000"/>
          <w:sz w:val="24"/>
        </w:rPr>
        <w:t>[2</w:t>
      </w:r>
      <w:bookmarkStart w:id="1" w:name="_GoBack"/>
      <w:bookmarkEnd w:id="1"/>
      <w:r>
        <w:rPr>
          <w:rFonts w:ascii="Times New Roman" w:hAnsi="Times New Roman"/>
          <w:color w:val="000000"/>
          <w:sz w:val="24"/>
        </w:rPr>
        <w:t>]</w:t>
      </w:r>
    </w:p>
    <w:p w14:paraId="54000000">
      <w:pPr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Вопрос №1.</w:t>
      </w:r>
      <w:r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>каком</w:t>
      </w:r>
      <w:r>
        <w:rPr>
          <w:rFonts w:ascii="Times New Roman" w:hAnsi="Times New Roman"/>
          <w:sz w:val="24"/>
        </w:rPr>
        <w:t xml:space="preserve"> из аллотропных видоизменениях фосфора идет речь?</w:t>
      </w:r>
    </w:p>
    <w:p w14:paraId="55000000">
      <w:pPr>
        <w:pStyle w:val="Style_2"/>
        <w:numPr>
          <w:ilvl w:val="0"/>
          <w:numId w:val="9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Белый ф</w:t>
      </w:r>
      <w:r>
        <w:rPr>
          <w:rFonts w:ascii="Times New Roman" w:hAnsi="Times New Roman"/>
          <w:sz w:val="24"/>
        </w:rPr>
        <w:t>осфор</w:t>
      </w:r>
      <w:r>
        <w:rPr>
          <w:rFonts w:ascii="Times New Roman" w:hAnsi="Times New Roman"/>
          <w:sz w:val="24"/>
        </w:rPr>
        <w:t>.</w:t>
      </w:r>
    </w:p>
    <w:p w14:paraId="56000000">
      <w:pPr>
        <w:pStyle w:val="Style_2"/>
        <w:numPr>
          <w:ilvl w:val="0"/>
          <w:numId w:val="9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расный </w:t>
      </w:r>
      <w:r>
        <w:rPr>
          <w:rFonts w:ascii="Times New Roman" w:hAnsi="Times New Roman"/>
          <w:sz w:val="24"/>
        </w:rPr>
        <w:t>фосфор</w:t>
      </w:r>
      <w:r>
        <w:rPr>
          <w:rFonts w:ascii="Times New Roman" w:hAnsi="Times New Roman"/>
          <w:sz w:val="24"/>
        </w:rPr>
        <w:t>.</w:t>
      </w:r>
    </w:p>
    <w:p w14:paraId="57000000">
      <w:pPr>
        <w:pStyle w:val="Style_2"/>
        <w:numPr>
          <w:ilvl w:val="0"/>
          <w:numId w:val="9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ерный</w:t>
      </w:r>
      <w:r>
        <w:rPr>
          <w:rFonts w:ascii="Times New Roman" w:hAnsi="Times New Roman"/>
          <w:sz w:val="24"/>
        </w:rPr>
        <w:t xml:space="preserve"> фосфор.</w:t>
      </w:r>
    </w:p>
    <w:p w14:paraId="58000000">
      <w:pPr>
        <w:spacing w:after="0" w:line="240" w:lineRule="auto"/>
        <w:ind w:firstLine="708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 №2.</w:t>
      </w:r>
      <w:r>
        <w:rPr>
          <w:rFonts w:ascii="Times New Roman" w:hAnsi="Times New Roman"/>
          <w:sz w:val="24"/>
        </w:rPr>
        <w:t xml:space="preserve">В этом отрывке Артур </w:t>
      </w:r>
      <w:r>
        <w:rPr>
          <w:rFonts w:ascii="Times New Roman" w:hAnsi="Times New Roman"/>
          <w:sz w:val="24"/>
        </w:rPr>
        <w:t>Конан</w:t>
      </w:r>
      <w:r>
        <w:rPr>
          <w:rFonts w:ascii="Times New Roman" w:hAnsi="Times New Roman"/>
          <w:sz w:val="24"/>
        </w:rPr>
        <w:t xml:space="preserve"> Дойл допустил существенную химическую ошибку. Он не учел химических свойств фосфора и его соединений. Проанализируйте содержание отрывка. Почему описанное в нем явление маловероятно? </w:t>
      </w:r>
    </w:p>
    <w:p w14:paraId="59000000">
      <w:pPr>
        <w:spacing w:after="0" w:line="240" w:lineRule="auto"/>
        <w:ind w:firstLine="36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Вопрос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>3. В отрывке говорится: «Я дотронулся до этой светящейся головы и, отняв руку, увидел, что мои пальцы тоже засветились в темноте. — Фосфор, — сказал я». Зная свойства «светящегося» фосфо</w:t>
      </w:r>
      <w:r>
        <w:rPr>
          <w:rFonts w:ascii="Times New Roman" w:hAnsi="Times New Roman"/>
          <w:sz w:val="24"/>
        </w:rPr>
        <w:t>ра, выберите верные утверждения:</w:t>
      </w:r>
    </w:p>
    <w:p w14:paraId="5A000000">
      <w:pPr>
        <w:pStyle w:val="Style_2"/>
        <w:numPr>
          <w:ilvl w:val="0"/>
          <w:numId w:val="10"/>
        </w:numPr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Попадание фосфора на кожу безопасно</w:t>
      </w:r>
      <w:r>
        <w:rPr>
          <w:rFonts w:ascii="Times New Roman" w:hAnsi="Times New Roman"/>
          <w:sz w:val="24"/>
        </w:rPr>
        <w:t>.</w:t>
      </w:r>
    </w:p>
    <w:p w14:paraId="5B000000">
      <w:pPr>
        <w:pStyle w:val="Style_2"/>
        <w:numPr>
          <w:ilvl w:val="0"/>
          <w:numId w:val="10"/>
        </w:numPr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Попадание</w:t>
      </w:r>
      <w:r>
        <w:rPr>
          <w:rFonts w:ascii="Times New Roman" w:hAnsi="Times New Roman"/>
          <w:sz w:val="24"/>
        </w:rPr>
        <w:t xml:space="preserve"> фосфора на кожу вызывает ожоги.</w:t>
      </w:r>
    </w:p>
    <w:p w14:paraId="5C000000">
      <w:pPr>
        <w:pStyle w:val="Style_2"/>
        <w:numPr>
          <w:ilvl w:val="0"/>
          <w:numId w:val="10"/>
        </w:numPr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Фосфор нужно брать только </w:t>
      </w:r>
      <w:r>
        <w:rPr>
          <w:rFonts w:ascii="Times New Roman" w:hAnsi="Times New Roman"/>
          <w:sz w:val="24"/>
        </w:rPr>
        <w:t xml:space="preserve">шпателем, </w:t>
      </w:r>
      <w:r>
        <w:rPr>
          <w:rFonts w:ascii="Times New Roman" w:hAnsi="Times New Roman"/>
          <w:sz w:val="24"/>
        </w:rPr>
        <w:t>пинцетом или щипцами</w:t>
      </w:r>
    </w:p>
    <w:p w14:paraId="5D000000">
      <w:pPr>
        <w:pStyle w:val="Style_2"/>
        <w:numPr>
          <w:ilvl w:val="0"/>
          <w:numId w:val="10"/>
        </w:numPr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 xml:space="preserve">осфор хранят под водой. </w:t>
      </w:r>
    </w:p>
    <w:p w14:paraId="5E000000">
      <w:pPr>
        <w:pStyle w:val="Style_1"/>
        <w:spacing w:after="0" w:before="0"/>
        <w:ind w:firstLine="0" w:left="-284"/>
        <w:jc w:val="both"/>
      </w:pPr>
      <w:r>
        <w:t>Таблица 2</w:t>
      </w:r>
      <w:r>
        <w:t xml:space="preserve"> </w:t>
      </w:r>
      <w:r>
        <w:t xml:space="preserve">Дидактическое решение </w:t>
      </w:r>
    </w:p>
    <w:tbl>
      <w:tblPr>
        <w:tblStyle w:val="Style_3"/>
        <w:tblInd w:type="dxa" w:w="-176"/>
        <w:tblLayout w:type="fixed"/>
      </w:tblPr>
      <w:tblGrid>
        <w:gridCol w:w="2547"/>
        <w:gridCol w:w="7093"/>
      </w:tblGrid>
      <w:tr>
        <w:tc>
          <w:tcPr>
            <w:tcW w:type="dxa" w:w="2547"/>
          </w:tcPr>
          <w:p w14:paraId="5F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Структура задачи</w:t>
            </w:r>
          </w:p>
        </w:tc>
        <w:tc>
          <w:tcPr>
            <w:tcW w:type="dxa" w:w="7093"/>
          </w:tcPr>
          <w:p w14:paraId="60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элемента структуры</w:t>
            </w:r>
          </w:p>
        </w:tc>
      </w:tr>
      <w:tr>
        <w:tc>
          <w:tcPr>
            <w:tcW w:type="dxa" w:w="2547"/>
          </w:tcPr>
          <w:p w14:paraId="61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Компетенция</w:t>
            </w:r>
          </w:p>
        </w:tc>
        <w:tc>
          <w:tcPr>
            <w:tcW w:type="dxa" w:w="7093"/>
          </w:tcPr>
          <w:p w14:paraId="62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научное объяснение явлений</w:t>
            </w:r>
          </w:p>
        </w:tc>
      </w:tr>
      <w:tr>
        <w:tc>
          <w:tcPr>
            <w:tcW w:type="dxa" w:w="2547"/>
          </w:tcPr>
          <w:p w14:paraId="63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знания</w:t>
            </w:r>
          </w:p>
        </w:tc>
        <w:tc>
          <w:tcPr>
            <w:tcW w:type="dxa" w:w="7093"/>
          </w:tcPr>
          <w:p w14:paraId="6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содержательное знание – «Физические системы»</w:t>
            </w:r>
            <w:r>
              <w:rPr>
                <w:rFonts w:ascii="Times New Roman" w:hAnsi="Times New Roman"/>
                <w:sz w:val="24"/>
              </w:rPr>
              <w:t>-«Живые системы»</w:t>
            </w:r>
          </w:p>
        </w:tc>
      </w:tr>
      <w:tr>
        <w:tc>
          <w:tcPr>
            <w:tcW w:type="dxa" w:w="2547"/>
          </w:tcPr>
          <w:p w14:paraId="65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Контекст</w:t>
            </w:r>
          </w:p>
        </w:tc>
        <w:tc>
          <w:tcPr>
            <w:tcW w:type="dxa" w:w="7093"/>
          </w:tcPr>
          <w:p w14:paraId="6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опасности и риски</w:t>
            </w:r>
            <w:r>
              <w:rPr>
                <w:rFonts w:ascii="Times New Roman" w:hAnsi="Times New Roman"/>
                <w:sz w:val="24"/>
              </w:rPr>
              <w:t>» - личностный</w:t>
            </w:r>
          </w:p>
        </w:tc>
      </w:tr>
      <w:tr>
        <w:tc>
          <w:tcPr>
            <w:tcW w:type="dxa" w:w="2547"/>
          </w:tcPr>
          <w:p w14:paraId="67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Стимул</w:t>
            </w:r>
          </w:p>
        </w:tc>
        <w:tc>
          <w:tcPr>
            <w:tcW w:type="dxa" w:w="7093"/>
          </w:tcPr>
          <w:p w14:paraId="68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Да! Это была собака, огромная, черная, как смоль. Но такой собаки еще никто из нас, смертных, не видывал. Из ее отверстой </w:t>
            </w:r>
            <w:r>
              <w:rPr>
                <w:rFonts w:ascii="Times New Roman" w:hAnsi="Times New Roman"/>
                <w:sz w:val="24"/>
              </w:rPr>
              <w:t>пасти вырывалось пламя, глаза метали искры, по морде и загривку мерцал переливающийся огонь. Ни в чьем воспаленном мозгу не могло возникнуть видение более страшное, более омерзительное, чем это адское существо, выскочившее на нас из тумана... Страшный пес, величиной с молодую львицу.</w:t>
            </w:r>
          </w:p>
        </w:tc>
      </w:tr>
      <w:tr>
        <w:tc>
          <w:tcPr>
            <w:tcW w:type="dxa" w:w="2547"/>
          </w:tcPr>
          <w:p w14:paraId="69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Формулировка задачи</w:t>
            </w:r>
          </w:p>
        </w:tc>
        <w:tc>
          <w:tcPr>
            <w:tcW w:type="dxa" w:w="7093"/>
          </w:tcPr>
          <w:p w14:paraId="6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 №1.</w:t>
            </w:r>
          </w:p>
          <w:p w14:paraId="6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z w:val="24"/>
              </w:rPr>
              <w:t>каком</w:t>
            </w:r>
            <w:r>
              <w:rPr>
                <w:rFonts w:ascii="Times New Roman" w:hAnsi="Times New Roman"/>
                <w:sz w:val="24"/>
              </w:rPr>
              <w:t xml:space="preserve"> из аллотропных видоизменениях фосфора идет речь?</w:t>
            </w:r>
          </w:p>
          <w:p w14:paraId="6C000000">
            <w:pPr>
              <w:pStyle w:val="Style_2"/>
              <w:numPr>
                <w:ilvl w:val="0"/>
                <w:numId w:val="11"/>
              </w:num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Белый ф</w:t>
            </w:r>
            <w:r>
              <w:rPr>
                <w:rFonts w:ascii="Times New Roman" w:hAnsi="Times New Roman"/>
                <w:sz w:val="24"/>
              </w:rPr>
              <w:t>осфор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6D000000">
            <w:pPr>
              <w:pStyle w:val="Style_2"/>
              <w:numPr>
                <w:ilvl w:val="0"/>
                <w:numId w:val="11"/>
              </w:num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расный </w:t>
            </w:r>
            <w:r>
              <w:rPr>
                <w:rFonts w:ascii="Times New Roman" w:hAnsi="Times New Roman"/>
                <w:sz w:val="24"/>
              </w:rPr>
              <w:t>фосфор.</w:t>
            </w:r>
          </w:p>
          <w:p w14:paraId="6E000000">
            <w:pPr>
              <w:pStyle w:val="Style_2"/>
              <w:numPr>
                <w:ilvl w:val="0"/>
                <w:numId w:val="11"/>
              </w:num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ерный</w:t>
            </w:r>
            <w:r>
              <w:rPr>
                <w:rFonts w:ascii="Times New Roman" w:hAnsi="Times New Roman"/>
                <w:sz w:val="24"/>
              </w:rPr>
              <w:t xml:space="preserve"> фосфор.</w:t>
            </w:r>
          </w:p>
          <w:p w14:paraId="6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 №2.</w:t>
            </w:r>
          </w:p>
          <w:p w14:paraId="7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этом отрывке Артур </w:t>
            </w:r>
            <w:r>
              <w:rPr>
                <w:rFonts w:ascii="Times New Roman" w:hAnsi="Times New Roman"/>
                <w:sz w:val="24"/>
              </w:rPr>
              <w:t>Конан</w:t>
            </w:r>
            <w:r>
              <w:rPr>
                <w:rFonts w:ascii="Times New Roman" w:hAnsi="Times New Roman"/>
                <w:sz w:val="24"/>
              </w:rPr>
              <w:t xml:space="preserve"> Дойл допустил существенную химическую ошибку. Он не учел химических свойств фосфора и его соединений. Проанализируйте содержание отрывка. Почему описанное в нем явление маловероятно? </w:t>
            </w:r>
          </w:p>
          <w:p w14:paraId="7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3. В отрывке говорится: «Я дотронулся до этой светящейся головы и, отняв руку, увидел, что мои пальцы тоже засветились в темноте. — Фосфор, — сказал я». Зная свойства «светящегося» фосфо</w:t>
            </w:r>
            <w:r>
              <w:rPr>
                <w:rFonts w:ascii="Times New Roman" w:hAnsi="Times New Roman"/>
                <w:sz w:val="24"/>
              </w:rPr>
              <w:t>ра, выберите верные утверждения:</w:t>
            </w:r>
          </w:p>
          <w:p w14:paraId="72000000">
            <w:pPr>
              <w:pStyle w:val="Style_2"/>
              <w:numPr>
                <w:ilvl w:val="0"/>
                <w:numId w:val="12"/>
              </w:num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Попадание фосфора на кожу безопасно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73000000">
            <w:pPr>
              <w:pStyle w:val="Style_2"/>
              <w:numPr>
                <w:ilvl w:val="0"/>
                <w:numId w:val="12"/>
              </w:num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Попадание</w:t>
            </w:r>
            <w:r>
              <w:rPr>
                <w:rFonts w:ascii="Times New Roman" w:hAnsi="Times New Roman"/>
                <w:sz w:val="24"/>
              </w:rPr>
              <w:t xml:space="preserve"> фосфора на кожу вызывает ожоги.</w:t>
            </w:r>
          </w:p>
          <w:p w14:paraId="74000000">
            <w:pPr>
              <w:pStyle w:val="Style_2"/>
              <w:numPr>
                <w:ilvl w:val="0"/>
                <w:numId w:val="12"/>
              </w:num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Фосфор нужно брать только </w:t>
            </w:r>
            <w:r>
              <w:rPr>
                <w:rFonts w:ascii="Times New Roman" w:hAnsi="Times New Roman"/>
                <w:sz w:val="24"/>
              </w:rPr>
              <w:t xml:space="preserve">шпателем, </w:t>
            </w:r>
            <w:r>
              <w:rPr>
                <w:rFonts w:ascii="Times New Roman" w:hAnsi="Times New Roman"/>
                <w:sz w:val="24"/>
              </w:rPr>
              <w:t>пинцетом или щипцами</w:t>
            </w:r>
          </w:p>
          <w:p w14:paraId="75000000">
            <w:pPr>
              <w:pStyle w:val="Style_2"/>
              <w:numPr>
                <w:ilvl w:val="0"/>
                <w:numId w:val="12"/>
              </w:num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 xml:space="preserve">осфор хранят под водой. </w:t>
            </w:r>
          </w:p>
        </w:tc>
      </w:tr>
      <w:tr>
        <w:tc>
          <w:tcPr>
            <w:tcW w:type="dxa" w:w="2547"/>
          </w:tcPr>
          <w:p w14:paraId="76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информации</w:t>
            </w:r>
          </w:p>
        </w:tc>
        <w:tc>
          <w:tcPr>
            <w:tcW w:type="dxa" w:w="7093"/>
          </w:tcPr>
          <w:p w14:paraId="77000000">
            <w:pPr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Его огромная пасть все еще светилась голубоватым пламенем, глубоко сидящие дикие глаза были обведены огненными кругами. Я дотронулся до этой светящейся головы и, отняв руку, увидел, что мои пальцы тоже засветились в темноте. — Фосфор, — сказал я»</w:t>
            </w:r>
          </w:p>
        </w:tc>
      </w:tr>
      <w:tr>
        <w:tc>
          <w:tcPr>
            <w:tcW w:type="dxa" w:w="2547"/>
          </w:tcPr>
          <w:p w14:paraId="78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Инструмент проверки</w:t>
            </w:r>
          </w:p>
          <w:p w14:paraId="79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(когнитивный уровень)</w:t>
            </w:r>
          </w:p>
        </w:tc>
        <w:tc>
          <w:tcPr>
            <w:tcW w:type="dxa" w:w="7093"/>
          </w:tcPr>
          <w:p w14:paraId="7A000000">
            <w:pPr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1: </w:t>
            </w:r>
            <w:r>
              <w:rPr>
                <w:rFonts w:ascii="Times New Roman" w:hAnsi="Times New Roman"/>
                <w:sz w:val="24"/>
              </w:rPr>
              <w:t>1                                                 (низкий)</w:t>
            </w:r>
          </w:p>
          <w:p w14:paraId="7B000000">
            <w:pPr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2: </w:t>
            </w:r>
            <w:r>
              <w:rPr>
                <w:rFonts w:ascii="Times New Roman" w:hAnsi="Times New Roman"/>
                <w:sz w:val="24"/>
              </w:rPr>
              <w:t xml:space="preserve">Белый фосфор ядовит        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(низкий)</w:t>
            </w:r>
          </w:p>
          <w:p w14:paraId="7C000000">
            <w:pPr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№3: </w:t>
            </w:r>
            <w:r>
              <w:rPr>
                <w:rFonts w:ascii="Times New Roman" w:hAnsi="Times New Roman"/>
                <w:sz w:val="24"/>
              </w:rPr>
              <w:t>2, 3                                              (средний)</w:t>
            </w:r>
          </w:p>
        </w:tc>
      </w:tr>
    </w:tbl>
    <w:p w14:paraId="7D000000">
      <w:pPr>
        <w:pStyle w:val="Style_2"/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</w:p>
    <w:p w14:paraId="7E000000">
      <w:pPr>
        <w:spacing w:after="0" w:line="240" w:lineRule="auto"/>
        <w:ind w:firstLine="0" w:left="-284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Пример задания по химии на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понимание особенностей естественнонаучного исследования.</w:t>
      </w:r>
    </w:p>
    <w:p w14:paraId="7F000000">
      <w:pPr>
        <w:pStyle w:val="Style_2"/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Определить зрелость яблока можно в домашних условиях, проведя несложный химический эксперимент. Для этого нужно знать следующий факт: в незрелых яблоках содержится крахмал. При созревании плодов крахмал </w:t>
      </w:r>
      <w:r>
        <w:rPr>
          <w:rFonts w:ascii="Times New Roman" w:hAnsi="Times New Roman"/>
          <w:sz w:val="24"/>
        </w:rPr>
        <w:t>гидролизуется</w:t>
      </w:r>
      <w:r>
        <w:rPr>
          <w:rFonts w:ascii="Times New Roman" w:hAnsi="Times New Roman"/>
          <w:sz w:val="24"/>
        </w:rPr>
        <w:t>, превращаясь в глюкозу.</w:t>
      </w:r>
    </w:p>
    <w:p w14:paraId="80000000">
      <w:pPr>
        <w:pStyle w:val="Style_2"/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Придумайте способ определить зрелость яблок. Опишите ход действий и предполагаемые результаты.</w:t>
      </w:r>
    </w:p>
    <w:p w14:paraId="81000000">
      <w:pPr>
        <w:pStyle w:val="Style_1"/>
        <w:spacing w:after="0" w:before="0"/>
        <w:ind w:firstLine="0" w:left="-284"/>
        <w:jc w:val="both"/>
      </w:pPr>
      <w:r>
        <w:t>Таблица 3</w:t>
      </w:r>
      <w:r>
        <w:t xml:space="preserve"> </w:t>
      </w:r>
      <w:r>
        <w:t xml:space="preserve">Дидактическое решение </w:t>
      </w:r>
    </w:p>
    <w:tbl>
      <w:tblPr>
        <w:tblStyle w:val="Style_3"/>
        <w:tblInd w:type="dxa" w:w="-176"/>
        <w:tblLayout w:type="fixed"/>
      </w:tblPr>
      <w:tblGrid>
        <w:gridCol w:w="2547"/>
        <w:gridCol w:w="7093"/>
      </w:tblGrid>
      <w:tr>
        <w:tc>
          <w:tcPr>
            <w:tcW w:type="dxa" w:w="2547"/>
          </w:tcPr>
          <w:p w14:paraId="82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Структура задачи</w:t>
            </w:r>
          </w:p>
        </w:tc>
        <w:tc>
          <w:tcPr>
            <w:tcW w:type="dxa" w:w="7093"/>
          </w:tcPr>
          <w:p w14:paraId="83000000">
            <w:pPr>
              <w:pStyle w:val="Style_2"/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элемента структуры</w:t>
            </w:r>
          </w:p>
        </w:tc>
      </w:tr>
      <w:tr>
        <w:tc>
          <w:tcPr>
            <w:tcW w:type="dxa" w:w="2547"/>
          </w:tcPr>
          <w:p w14:paraId="84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Компетенция</w:t>
            </w:r>
          </w:p>
        </w:tc>
        <w:tc>
          <w:tcPr>
            <w:tcW w:type="dxa" w:w="7093"/>
          </w:tcPr>
          <w:p w14:paraId="85000000">
            <w:pPr>
              <w:ind w:firstLine="0" w:left="5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особенностей естественнонаучного исследования</w:t>
            </w:r>
          </w:p>
        </w:tc>
      </w:tr>
      <w:tr>
        <w:tc>
          <w:tcPr>
            <w:tcW w:type="dxa" w:w="2547"/>
          </w:tcPr>
          <w:p w14:paraId="86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знания</w:t>
            </w:r>
          </w:p>
        </w:tc>
        <w:tc>
          <w:tcPr>
            <w:tcW w:type="dxa" w:w="7093"/>
          </w:tcPr>
          <w:p w14:paraId="87000000">
            <w:pPr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содержательное знание –</w:t>
            </w:r>
            <w:r>
              <w:rPr>
                <w:rFonts w:ascii="Times New Roman" w:hAnsi="Times New Roman"/>
                <w:sz w:val="24"/>
              </w:rPr>
              <w:t>«Живые системы»</w:t>
            </w:r>
          </w:p>
        </w:tc>
      </w:tr>
      <w:tr>
        <w:tc>
          <w:tcPr>
            <w:tcW w:type="dxa" w:w="2547"/>
          </w:tcPr>
          <w:p w14:paraId="88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Контекст</w:t>
            </w:r>
          </w:p>
        </w:tc>
        <w:tc>
          <w:tcPr>
            <w:tcW w:type="dxa" w:w="7093"/>
          </w:tcPr>
          <w:p w14:paraId="89000000">
            <w:pPr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здоровье</w:t>
            </w:r>
            <w:r>
              <w:rPr>
                <w:rFonts w:ascii="Times New Roman" w:hAnsi="Times New Roman"/>
                <w:sz w:val="24"/>
              </w:rPr>
              <w:t>» - личностный</w:t>
            </w:r>
          </w:p>
        </w:tc>
      </w:tr>
      <w:tr>
        <w:tc>
          <w:tcPr>
            <w:tcW w:type="dxa" w:w="2547"/>
          </w:tcPr>
          <w:p w14:paraId="8A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Стимул</w:t>
            </w:r>
          </w:p>
        </w:tc>
        <w:tc>
          <w:tcPr>
            <w:tcW w:type="dxa" w:w="7093"/>
          </w:tcPr>
          <w:p w14:paraId="8B000000">
            <w:pPr>
              <w:pStyle w:val="Style_2"/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Определить зрелость яблока можно в домашних условиях, проведя несложный химический эксперимент.</w:t>
            </w:r>
          </w:p>
        </w:tc>
      </w:tr>
      <w:tr>
        <w:tc>
          <w:tcPr>
            <w:tcW w:type="dxa" w:w="2547"/>
          </w:tcPr>
          <w:p w14:paraId="8C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Формулировка задачи</w:t>
            </w:r>
          </w:p>
        </w:tc>
        <w:tc>
          <w:tcPr>
            <w:tcW w:type="dxa" w:w="7093"/>
          </w:tcPr>
          <w:p w14:paraId="8D000000">
            <w:pPr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Придумайте способ определить зрелост</w:t>
            </w:r>
            <w:r>
              <w:rPr>
                <w:rFonts w:ascii="Times New Roman" w:hAnsi="Times New Roman"/>
                <w:sz w:val="24"/>
              </w:rPr>
              <w:t xml:space="preserve">ь яблок. Опишите ход действий, </w:t>
            </w:r>
            <w:r>
              <w:rPr>
                <w:rFonts w:ascii="Times New Roman" w:hAnsi="Times New Roman"/>
                <w:sz w:val="24"/>
              </w:rPr>
              <w:t>предполагаемые результаты</w:t>
            </w:r>
            <w:r>
              <w:rPr>
                <w:rFonts w:ascii="Times New Roman" w:hAnsi="Times New Roman"/>
                <w:sz w:val="24"/>
              </w:rPr>
              <w:t xml:space="preserve"> и их </w:t>
            </w:r>
            <w:r>
              <w:rPr>
                <w:rFonts w:ascii="Times New Roman" w:hAnsi="Times New Roman"/>
                <w:sz w:val="24"/>
              </w:rPr>
              <w:t>интерпретацию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2547"/>
          </w:tcPr>
          <w:p w14:paraId="8E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информации</w:t>
            </w:r>
          </w:p>
        </w:tc>
        <w:tc>
          <w:tcPr>
            <w:tcW w:type="dxa" w:w="7093"/>
          </w:tcPr>
          <w:p w14:paraId="8F000000">
            <w:pPr>
              <w:pStyle w:val="Style_2"/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этого нужно знать следующий факт: в незрелых яблоках содержится крахмал. При созревании плодов крахмал </w:t>
            </w:r>
            <w:r>
              <w:rPr>
                <w:rFonts w:ascii="Times New Roman" w:hAnsi="Times New Roman"/>
                <w:sz w:val="24"/>
              </w:rPr>
              <w:t>гидролизуется</w:t>
            </w:r>
            <w:r>
              <w:rPr>
                <w:rFonts w:ascii="Times New Roman" w:hAnsi="Times New Roman"/>
                <w:sz w:val="24"/>
              </w:rPr>
              <w:t>, превращаясь в глюкозу.</w:t>
            </w:r>
          </w:p>
        </w:tc>
      </w:tr>
      <w:tr>
        <w:tc>
          <w:tcPr>
            <w:tcW w:type="dxa" w:w="2547"/>
          </w:tcPr>
          <w:p w14:paraId="90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Инструмент проверки</w:t>
            </w:r>
          </w:p>
          <w:p w14:paraId="91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(когнитивный уровень)</w:t>
            </w:r>
          </w:p>
        </w:tc>
        <w:tc>
          <w:tcPr>
            <w:tcW w:type="dxa" w:w="7093"/>
          </w:tcPr>
          <w:p w14:paraId="92000000">
            <w:pPr>
              <w:ind w:firstLine="0" w:lef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Раствор йода является реактивом для определения крахмала. Его </w:t>
            </w:r>
            <w:r>
              <w:rPr>
                <w:rFonts w:ascii="Times New Roman" w:hAnsi="Times New Roman"/>
                <w:sz w:val="24"/>
              </w:rPr>
              <w:t>нужно нанести на мякоть яблока. Если капля раствора</w:t>
            </w:r>
            <w:r>
              <w:rPr>
                <w:rFonts w:ascii="Times New Roman" w:hAnsi="Times New Roman"/>
                <w:sz w:val="24"/>
              </w:rPr>
              <w:t xml:space="preserve"> посинеет, то яблок содержит крахмал, значит оно незрелое. Если цвет капли не изменится, яблоко зрелое              (высок</w:t>
            </w:r>
            <w:r>
              <w:rPr>
                <w:rFonts w:ascii="Times New Roman" w:hAnsi="Times New Roman"/>
                <w:sz w:val="24"/>
              </w:rPr>
              <w:t>ий)</w:t>
            </w:r>
          </w:p>
        </w:tc>
      </w:tr>
    </w:tbl>
    <w:p w14:paraId="93000000">
      <w:pPr>
        <w:pStyle w:val="Style_2"/>
        <w:spacing w:after="0" w:line="240" w:lineRule="auto"/>
        <w:ind w:firstLine="0" w:left="-284"/>
        <w:jc w:val="both"/>
        <w:rPr>
          <w:rFonts w:ascii="Times New Roman" w:hAnsi="Times New Roman"/>
          <w:b w:val="1"/>
          <w:sz w:val="24"/>
        </w:rPr>
      </w:pPr>
    </w:p>
    <w:p w14:paraId="94000000">
      <w:pPr>
        <w:pStyle w:val="Style_2"/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Таблица 4 </w:t>
      </w:r>
      <w:r>
        <w:rPr>
          <w:rFonts w:ascii="Times New Roman" w:hAnsi="Times New Roman"/>
          <w:b w:val="1"/>
          <w:i w:val="1"/>
          <w:sz w:val="24"/>
        </w:rPr>
        <w:t>Требования к отдельным структурным элементам КОЗ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[2</w:t>
      </w:r>
      <w:r>
        <w:rPr>
          <w:rFonts w:ascii="Times New Roman" w:hAnsi="Times New Roman"/>
          <w:color w:val="000000"/>
          <w:sz w:val="24"/>
        </w:rPr>
        <w:t>]</w:t>
      </w:r>
    </w:p>
    <w:tbl>
      <w:tblPr>
        <w:tblStyle w:val="Style_3"/>
        <w:tblInd w:type="dxa" w:w="-176"/>
        <w:tblLayout w:type="fixed"/>
      </w:tblPr>
      <w:tblGrid>
        <w:gridCol w:w="1985"/>
        <w:gridCol w:w="3261"/>
        <w:gridCol w:w="4394"/>
      </w:tblGrid>
      <w:tr>
        <w:tc>
          <w:tcPr>
            <w:tcW w:type="dxa" w:w="1985"/>
          </w:tcPr>
          <w:p w14:paraId="95000000">
            <w:pPr>
              <w:pStyle w:val="Style_1"/>
              <w:spacing w:after="0" w:before="0"/>
              <w:ind/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Элемент структуры</w:t>
            </w:r>
          </w:p>
        </w:tc>
        <w:tc>
          <w:tcPr>
            <w:tcW w:type="dxa" w:w="3261"/>
          </w:tcPr>
          <w:p w14:paraId="96000000">
            <w:pPr>
              <w:pStyle w:val="Style_1"/>
              <w:spacing w:after="0" w:before="0"/>
              <w:ind/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Требования</w:t>
            </w:r>
          </w:p>
        </w:tc>
        <w:tc>
          <w:tcPr>
            <w:tcW w:type="dxa" w:w="4394"/>
          </w:tcPr>
          <w:p w14:paraId="97000000">
            <w:pPr>
              <w:pStyle w:val="Style_1"/>
              <w:spacing w:after="0" w:before="0"/>
              <w:ind/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Возникающие при проектировании ошибки</w:t>
            </w:r>
          </w:p>
        </w:tc>
      </w:tr>
      <w:tr>
        <w:tc>
          <w:tcPr>
            <w:tcW w:type="dxa" w:w="1985"/>
            <w:vAlign w:val="center"/>
          </w:tcPr>
          <w:p w14:paraId="98000000">
            <w:pPr>
              <w:pStyle w:val="Style_1"/>
              <w:spacing w:after="0" w:before="0"/>
              <w:ind/>
            </w:pPr>
            <w:r>
              <w:rPr>
                <w:color w:val="000000"/>
              </w:rPr>
              <w:t>Стимул</w:t>
            </w:r>
          </w:p>
        </w:tc>
        <w:tc>
          <w:tcPr>
            <w:tcW w:type="dxa" w:w="3261"/>
            <w:vAlign w:val="center"/>
          </w:tcPr>
          <w:p w14:paraId="9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Содержит описание какой-либо жизненной (проблемной) ситуации</w:t>
            </w:r>
          </w:p>
        </w:tc>
        <w:tc>
          <w:tcPr>
            <w:tcW w:type="dxa" w:w="4394"/>
            <w:vAlign w:val="center"/>
          </w:tcPr>
          <w:p w14:paraId="9A000000">
            <w:pPr>
              <w:pStyle w:val="Style_2"/>
              <w:numPr>
                <w:ilvl w:val="0"/>
                <w:numId w:val="13"/>
              </w:numPr>
              <w:tabs>
                <w:tab w:leader="none" w:pos="283" w:val="left"/>
                <w:tab w:leader="none" w:pos="720" w:val="clear"/>
              </w:tabs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Непомерное удлинение.</w:t>
            </w:r>
          </w:p>
          <w:p w14:paraId="9B000000">
            <w:pPr>
              <w:pStyle w:val="Style_2"/>
              <w:numPr>
                <w:ilvl w:val="0"/>
                <w:numId w:val="13"/>
              </w:numPr>
              <w:tabs>
                <w:tab w:leader="none" w:pos="283" w:val="left"/>
                <w:tab w:leader="none" w:pos="720" w:val="clear"/>
              </w:tabs>
              <w:ind w:hanging="72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Наличие отрицания</w:t>
            </w:r>
          </w:p>
        </w:tc>
      </w:tr>
      <w:tr>
        <w:tc>
          <w:tcPr>
            <w:tcW w:type="dxa" w:w="1985"/>
            <w:vAlign w:val="center"/>
          </w:tcPr>
          <w:p w14:paraId="9C000000">
            <w:pPr>
              <w:pStyle w:val="Style_1"/>
              <w:spacing w:after="0" w:before="0"/>
              <w:ind/>
            </w:pPr>
            <w:r>
              <w:rPr>
                <w:color w:val="000000"/>
              </w:rPr>
              <w:t>Задачная формулировка</w:t>
            </w:r>
          </w:p>
        </w:tc>
        <w:tc>
          <w:tcPr>
            <w:tcW w:type="dxa" w:w="3261"/>
            <w:vAlign w:val="center"/>
          </w:tcPr>
          <w:p w14:paraId="9D000000">
            <w:pPr>
              <w:pStyle w:val="Style_2"/>
              <w:numPr>
                <w:ilvl w:val="0"/>
                <w:numId w:val="13"/>
              </w:numPr>
              <w:tabs>
                <w:tab w:leader="none" w:pos="283" w:val="left"/>
                <w:tab w:leader="none" w:pos="355" w:val="left"/>
                <w:tab w:leader="none" w:pos="720" w:val="clear"/>
              </w:tabs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Задается деятельность</w:t>
            </w:r>
          </w:p>
          <w:p w14:paraId="9E000000">
            <w:pPr>
              <w:pStyle w:val="Style_2"/>
              <w:numPr>
                <w:ilvl w:val="0"/>
                <w:numId w:val="13"/>
              </w:numPr>
              <w:tabs>
                <w:tab w:leader="none" w:pos="283" w:val="left"/>
                <w:tab w:leader="none" w:pos="355" w:val="left"/>
                <w:tab w:leader="none" w:pos="720" w:val="clear"/>
              </w:tabs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Формулируются требования к ответу</w:t>
            </w:r>
          </w:p>
        </w:tc>
        <w:tc>
          <w:tcPr>
            <w:tcW w:type="dxa" w:w="4394"/>
            <w:vAlign w:val="center"/>
          </w:tcPr>
          <w:p w14:paraId="9F000000">
            <w:pPr>
              <w:pStyle w:val="Style_2"/>
              <w:numPr>
                <w:ilvl w:val="0"/>
                <w:numId w:val="13"/>
              </w:numPr>
              <w:tabs>
                <w:tab w:leader="none" w:pos="283" w:val="left"/>
                <w:tab w:leader="none" w:pos="720" w:val="clear"/>
              </w:tabs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Несоответствие заявленному уровню.</w:t>
            </w:r>
          </w:p>
          <w:p w14:paraId="A0000000">
            <w:pPr>
              <w:pStyle w:val="Style_2"/>
              <w:numPr>
                <w:ilvl w:val="0"/>
                <w:numId w:val="13"/>
              </w:numPr>
              <w:tabs>
                <w:tab w:leader="none" w:pos="283" w:val="left"/>
                <w:tab w:leader="none" w:pos="720" w:val="clear"/>
              </w:tabs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Наличие глаголов, ориентирующих на устный ответ (назови, расскажи).</w:t>
            </w:r>
          </w:p>
          <w:p w14:paraId="A1000000">
            <w:pPr>
              <w:pStyle w:val="Style_2"/>
              <w:numPr>
                <w:ilvl w:val="0"/>
                <w:numId w:val="13"/>
              </w:numPr>
              <w:tabs>
                <w:tab w:leader="none" w:pos="283" w:val="left"/>
                <w:tab w:leader="none" w:pos="720" w:val="clear"/>
              </w:tabs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Ориентированность на проверку </w:t>
            </w:r>
            <w:r>
              <w:rPr>
                <w:rFonts w:ascii="Times New Roman" w:hAnsi="Times New Roman"/>
                <w:color w:val="000000"/>
                <w:sz w:val="24"/>
              </w:rPr>
              <w:t>ЗУНов</w:t>
            </w:r>
            <w:r>
              <w:rPr>
                <w:rFonts w:ascii="Times New Roman" w:hAnsi="Times New Roman"/>
                <w:color w:val="000000"/>
                <w:sz w:val="24"/>
              </w:rPr>
              <w:t>, а не на умение работать с предложенной информацией.</w:t>
            </w:r>
          </w:p>
          <w:p w14:paraId="A2000000">
            <w:pPr>
              <w:pStyle w:val="Style_2"/>
              <w:numPr>
                <w:ilvl w:val="0"/>
                <w:numId w:val="13"/>
              </w:numPr>
              <w:tabs>
                <w:tab w:leader="none" w:pos="283" w:val="left"/>
                <w:tab w:leader="none" w:pos="720" w:val="clear"/>
              </w:tabs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Наличие вопроса к содержанию теста без задания деятельности, которую должен совершить обучаемый.</w:t>
            </w:r>
          </w:p>
          <w:p w14:paraId="A3000000">
            <w:pPr>
              <w:pStyle w:val="Style_2"/>
              <w:numPr>
                <w:ilvl w:val="0"/>
                <w:numId w:val="13"/>
              </w:numPr>
              <w:tabs>
                <w:tab w:leader="none" w:pos="283" w:val="left"/>
                <w:tab w:leader="none" w:pos="720" w:val="clear"/>
              </w:tabs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Избыточность формулировки.</w:t>
            </w:r>
          </w:p>
          <w:p w14:paraId="A4000000">
            <w:pPr>
              <w:pStyle w:val="Style_2"/>
              <w:numPr>
                <w:ilvl w:val="0"/>
                <w:numId w:val="13"/>
              </w:numPr>
              <w:tabs>
                <w:tab w:leader="none" w:pos="283" w:val="left"/>
                <w:tab w:leader="none" w:pos="720" w:val="clear"/>
              </w:tabs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Множественность однотипных заданий внутри одного теста на проверку одного умения работать с информацией.</w:t>
            </w:r>
          </w:p>
          <w:p w14:paraId="A5000000">
            <w:pPr>
              <w:pStyle w:val="Style_2"/>
              <w:numPr>
                <w:ilvl w:val="0"/>
                <w:numId w:val="13"/>
              </w:numPr>
              <w:tabs>
                <w:tab w:leader="none" w:pos="283" w:val="left"/>
                <w:tab w:leader="none" w:pos="720" w:val="clear"/>
              </w:tabs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Некорректность формулировки (нечеткость, неоднозначность).</w:t>
            </w:r>
          </w:p>
          <w:p w14:paraId="A6000000">
            <w:pPr>
              <w:pStyle w:val="Style_2"/>
              <w:numPr>
                <w:ilvl w:val="0"/>
                <w:numId w:val="13"/>
              </w:numPr>
              <w:tabs>
                <w:tab w:leader="none" w:pos="283" w:val="left"/>
                <w:tab w:leader="none" w:pos="720" w:val="clear"/>
              </w:tabs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формы представления результата, незнакомой учащимся (приказ, экспертное заключение и т.п.)</w:t>
            </w:r>
          </w:p>
        </w:tc>
      </w:tr>
      <w:tr>
        <w:tc>
          <w:tcPr>
            <w:tcW w:type="dxa" w:w="1985"/>
            <w:vAlign w:val="center"/>
          </w:tcPr>
          <w:p w14:paraId="A7000000">
            <w:pPr>
              <w:pStyle w:val="Style_1"/>
              <w:spacing w:after="0" w:before="0"/>
              <w:ind/>
            </w:pPr>
            <w:r>
              <w:rPr>
                <w:color w:val="000000"/>
              </w:rPr>
              <w:t>Источник информации</w:t>
            </w:r>
          </w:p>
        </w:tc>
        <w:tc>
          <w:tcPr>
            <w:tcW w:type="dxa" w:w="3261"/>
            <w:vAlign w:val="center"/>
          </w:tcPr>
          <w:p w14:paraId="A8000000">
            <w:pPr>
              <w:pStyle w:val="Style_2"/>
              <w:numPr>
                <w:ilvl w:val="0"/>
                <w:numId w:val="14"/>
              </w:numPr>
              <w:tabs>
                <w:tab w:leader="none" w:pos="720" w:val="clear"/>
              </w:tabs>
              <w:ind w:firstLine="0"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Должны моделировать возможные реальные источники: статьи в различных СМИ, обсуждения на форумах Интернет, всевозможные инструкции и т.п.</w:t>
            </w:r>
          </w:p>
          <w:p w14:paraId="A9000000">
            <w:pPr>
              <w:pStyle w:val="Style_2"/>
              <w:numPr>
                <w:ilvl w:val="0"/>
                <w:numId w:val="14"/>
              </w:numPr>
              <w:tabs>
                <w:tab w:leader="none" w:pos="720" w:val="clear"/>
              </w:tabs>
              <w:ind w:firstLine="0"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Могут содержать информацию одного вида (текст, рисунок, таблица, диаграмма, музыка и др.) или сочетание отдельных видов информации.</w:t>
            </w:r>
          </w:p>
          <w:p w14:paraId="AA000000">
            <w:pPr>
              <w:pStyle w:val="Style_2"/>
              <w:numPr>
                <w:ilvl w:val="0"/>
                <w:numId w:val="14"/>
              </w:numPr>
              <w:tabs>
                <w:tab w:leader="none" w:pos="720" w:val="clear"/>
              </w:tabs>
              <w:ind w:firstLine="0"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может быть прямой или косвенной.</w:t>
            </w:r>
          </w:p>
        </w:tc>
        <w:tc>
          <w:tcPr>
            <w:tcW w:type="dxa" w:w="4394"/>
            <w:vAlign w:val="center"/>
          </w:tcPr>
          <w:p w14:paraId="AB000000">
            <w:pPr>
              <w:pStyle w:val="Style_2"/>
              <w:numPr>
                <w:ilvl w:val="0"/>
                <w:numId w:val="14"/>
              </w:numPr>
              <w:tabs>
                <w:tab w:leader="none" w:pos="317" w:val="left"/>
                <w:tab w:leader="none" w:pos="720" w:val="clear"/>
              </w:tabs>
              <w:ind w:firstLine="0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Неоправданная громоздкость.</w:t>
            </w:r>
          </w:p>
          <w:p w14:paraId="AC000000">
            <w:pPr>
              <w:pStyle w:val="Style_2"/>
              <w:numPr>
                <w:ilvl w:val="0"/>
                <w:numId w:val="14"/>
              </w:numPr>
              <w:tabs>
                <w:tab w:leader="none" w:pos="317" w:val="left"/>
                <w:tab w:leader="none" w:pos="720" w:val="clear"/>
              </w:tabs>
              <w:ind w:firstLine="0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источника, содержащего программный материал.</w:t>
            </w:r>
          </w:p>
          <w:p w14:paraId="AD000000">
            <w:pPr>
              <w:pStyle w:val="Style_2"/>
              <w:numPr>
                <w:ilvl w:val="0"/>
                <w:numId w:val="14"/>
              </w:numPr>
              <w:tabs>
                <w:tab w:leader="none" w:pos="317" w:val="left"/>
                <w:tab w:leader="none" w:pos="720" w:val="clear"/>
              </w:tabs>
              <w:ind w:firstLine="0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Несоответствие возрасту.</w:t>
            </w:r>
          </w:p>
          <w:p w14:paraId="AE000000">
            <w:pPr>
              <w:pStyle w:val="Style_2"/>
              <w:numPr>
                <w:ilvl w:val="0"/>
                <w:numId w:val="14"/>
              </w:numPr>
              <w:tabs>
                <w:tab w:leader="none" w:pos="317" w:val="left"/>
                <w:tab w:leader="none" w:pos="720" w:val="clear"/>
              </w:tabs>
              <w:ind w:firstLine="0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Невозможности осуществления на базе источника требуемой деятельности</w:t>
            </w:r>
          </w:p>
          <w:p w14:paraId="AF000000">
            <w:pPr>
              <w:pStyle w:val="Style_2"/>
              <w:numPr>
                <w:ilvl w:val="0"/>
                <w:numId w:val="14"/>
              </w:numPr>
              <w:tabs>
                <w:tab w:leader="none" w:pos="317" w:val="left"/>
                <w:tab w:leader="none" w:pos="720" w:val="clear"/>
              </w:tabs>
              <w:ind w:firstLine="0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Избыточность информации.</w:t>
            </w:r>
          </w:p>
          <w:p w14:paraId="B0000000">
            <w:pPr>
              <w:pStyle w:val="Style_2"/>
              <w:numPr>
                <w:ilvl w:val="0"/>
                <w:numId w:val="14"/>
              </w:numPr>
              <w:tabs>
                <w:tab w:leader="none" w:pos="317" w:val="left"/>
                <w:tab w:leader="none" w:pos="720" w:val="clear"/>
              </w:tabs>
              <w:ind w:firstLine="0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Недостаток информации.</w:t>
            </w:r>
          </w:p>
          <w:p w14:paraId="B1000000">
            <w:pPr>
              <w:pStyle w:val="Style_2"/>
              <w:numPr>
                <w:ilvl w:val="0"/>
                <w:numId w:val="14"/>
              </w:numPr>
              <w:tabs>
                <w:tab w:leader="none" w:pos="317" w:val="left"/>
                <w:tab w:leader="none" w:pos="720" w:val="clear"/>
              </w:tabs>
              <w:ind w:firstLine="0"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для усложнения иллюстраций, схем и т.п., которые не несут дополнительной информации.</w:t>
            </w:r>
          </w:p>
        </w:tc>
      </w:tr>
      <w:tr>
        <w:tc>
          <w:tcPr>
            <w:tcW w:type="dxa" w:w="1985"/>
            <w:vAlign w:val="center"/>
          </w:tcPr>
          <w:p w14:paraId="B2000000">
            <w:pPr>
              <w:pStyle w:val="Style_1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Бланк для выполнения задания</w:t>
            </w:r>
          </w:p>
        </w:tc>
        <w:tc>
          <w:tcPr>
            <w:tcW w:type="dxa" w:w="3261"/>
            <w:vAlign w:val="center"/>
          </w:tcPr>
          <w:p w14:paraId="B3000000">
            <w:pPr>
              <w:pStyle w:val="Style_2"/>
              <w:numPr>
                <w:ilvl w:val="0"/>
                <w:numId w:val="15"/>
              </w:numPr>
              <w:tabs>
                <w:tab w:leader="none" w:pos="318" w:val="left"/>
                <w:tab w:leader="none" w:pos="720" w:val="clear"/>
              </w:tabs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Форма для фиксации ответа.</w:t>
            </w:r>
          </w:p>
          <w:p w14:paraId="B4000000">
            <w:pPr>
              <w:pStyle w:val="Style_2"/>
              <w:numPr>
                <w:ilvl w:val="0"/>
                <w:numId w:val="15"/>
              </w:numPr>
              <w:tabs>
                <w:tab w:leader="none" w:pos="318" w:val="left"/>
                <w:tab w:leader="none" w:pos="720" w:val="clear"/>
              </w:tabs>
              <w:ind w:firstLine="0"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Зависит от формы проведения контроля (письменной или компьютерной)</w:t>
            </w:r>
          </w:p>
        </w:tc>
        <w:tc>
          <w:tcPr>
            <w:tcW w:type="dxa" w:w="4394"/>
          </w:tcPr>
          <w:p w14:paraId="B5000000">
            <w:pPr>
              <w:pStyle w:val="Style_2"/>
              <w:numPr>
                <w:ilvl w:val="0"/>
                <w:numId w:val="16"/>
              </w:numPr>
              <w:tabs>
                <w:tab w:leader="none" w:pos="459" w:val="left"/>
                <w:tab w:leader="none" w:pos="720" w:val="clear"/>
              </w:tabs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четко обозначенного места для фиксации ответа</w:t>
            </w:r>
          </w:p>
          <w:p w14:paraId="B6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985"/>
            <w:vAlign w:val="center"/>
          </w:tcPr>
          <w:p w14:paraId="B7000000">
            <w:pPr>
              <w:pStyle w:val="Style_1"/>
              <w:spacing w:after="0" w:before="0"/>
              <w:ind/>
            </w:pPr>
            <w:r>
              <w:rPr>
                <w:color w:val="000000"/>
              </w:rPr>
              <w:t>Инструмент проверки</w:t>
            </w:r>
          </w:p>
        </w:tc>
        <w:tc>
          <w:tcPr>
            <w:tcW w:type="dxa" w:w="3261"/>
            <w:vAlign w:val="center"/>
          </w:tcPr>
          <w:p w14:paraId="B8000000">
            <w:pPr>
              <w:pStyle w:val="Style_2"/>
              <w:numPr>
                <w:ilvl w:val="0"/>
                <w:numId w:val="17"/>
              </w:numPr>
              <w:tabs>
                <w:tab w:leader="none" w:pos="318" w:val="left"/>
                <w:tab w:leader="none" w:pos="720" w:val="clear"/>
              </w:tabs>
              <w:ind w:firstLine="0"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Определяет количество баллов за каждый этап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  <w:p w14:paraId="B9000000">
            <w:pPr>
              <w:pStyle w:val="Style_2"/>
              <w:numPr>
                <w:ilvl w:val="0"/>
                <w:numId w:val="17"/>
              </w:numPr>
              <w:tabs>
                <w:tab w:leader="none" w:pos="318" w:val="left"/>
                <w:tab w:leader="none" w:pos="720" w:val="clear"/>
              </w:tabs>
              <w:ind w:firstLine="0"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Определяет общий итог в зависимости от сложности учебного материала, дополнительных видов деятельности.</w:t>
            </w:r>
          </w:p>
        </w:tc>
        <w:tc>
          <w:tcPr>
            <w:tcW w:type="dxa" w:w="4394"/>
          </w:tcPr>
          <w:p w14:paraId="BA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BB000000">
      <w:pPr>
        <w:pStyle w:val="Style_2"/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</w:p>
    <w:p w14:paraId="BC000000">
      <w:pPr>
        <w:pStyle w:val="Style_2"/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Литература:</w:t>
      </w:r>
    </w:p>
    <w:p w14:paraId="BD000000">
      <w:pPr>
        <w:pStyle w:val="Style_2"/>
        <w:numPr>
          <w:ilvl w:val="0"/>
          <w:numId w:val="18"/>
        </w:numPr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Естественнонаучная грамотность. Мониторинг формирования и оценки функциональной грамотности. Министерство просвещения РФ. Институт стратегии развития образования РАО. 2019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"https://mon.tatarstan.ru/rus/file/pub/pub_2941946.pdf"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https://mon.tatarstan.ru/rus/file/pub/pub_2941946.pdf</w:t>
      </w:r>
      <w:r>
        <w:rPr>
          <w:rFonts w:ascii="Times New Roman" w:hAnsi="Times New Roman"/>
          <w:sz w:val="24"/>
        </w:rPr>
        <w:fldChar w:fldCharType="end"/>
      </w:r>
    </w:p>
    <w:p w14:paraId="BE000000">
      <w:pPr>
        <w:pStyle w:val="Style_2"/>
        <w:numPr>
          <w:ilvl w:val="0"/>
          <w:numId w:val="18"/>
        </w:numPr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Трачук</w:t>
      </w:r>
      <w:r>
        <w:rPr>
          <w:rFonts w:ascii="Times New Roman" w:hAnsi="Times New Roman"/>
          <w:sz w:val="24"/>
        </w:rPr>
        <w:t xml:space="preserve"> Н.И. Задания по биологии и химии, направленные на формирование естественнонаучной грамотности</w:t>
      </w:r>
    </w:p>
    <w:p w14:paraId="BF000000">
      <w:pPr>
        <w:pStyle w:val="Style_2"/>
        <w:spacing w:after="0" w:line="240" w:lineRule="auto"/>
        <w:ind w:firstLine="0" w:left="-284"/>
        <w:jc w:val="both"/>
        <w:rPr>
          <w:rFonts w:ascii="Times New Roman" w:hAnsi="Times New Roman"/>
          <w:sz w:val="24"/>
        </w:rPr>
      </w:pP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"http://vostochs.ucoz.ru/Dokumenti1/2020_2021ug/raznoe/zadanija_po_biologii_i_khimii-napravlennye_na_form.pdf"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http://vostochs.ucoz.ru/Dokumenti1/2020_2021ug/raznoe/zadanija_po_biologii_i_khimii-napravlennye_na_form.pdf</w:t>
      </w:r>
      <w:r>
        <w:rPr>
          <w:rStyle w:val="Style_4_ch"/>
          <w:rFonts w:ascii="Times New Roman" w:hAnsi="Times New Roman"/>
          <w:sz w:val="24"/>
        </w:rPr>
        <w:fldChar w:fldCharType="end"/>
      </w:r>
    </w:p>
    <w:p w14:paraId="C0000000">
      <w:pPr>
        <w:pStyle w:val="Style_2"/>
        <w:numPr>
          <w:ilvl w:val="0"/>
          <w:numId w:val="18"/>
        </w:numPr>
        <w:spacing w:after="0" w:line="240" w:lineRule="auto"/>
        <w:ind w:firstLine="0" w:left="-284"/>
        <w:jc w:val="both"/>
      </w:pPr>
      <w:r>
        <w:rPr>
          <w:rFonts w:ascii="Times New Roman" w:hAnsi="Times New Roman"/>
          <w:sz w:val="24"/>
        </w:rPr>
        <w:t>Александрова Е.В. Контроль достижений образовательных результатов в области естественнонаучной грамотности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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leader="none" w:pos="502" w:val="left"/>
        </w:tabs>
        <w:ind w:hanging="360" w:left="502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leader="none" w:pos="1222" w:val="left"/>
        </w:tabs>
        <w:ind w:hanging="360" w:left="1222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leader="none" w:pos="1942" w:val="left"/>
        </w:tabs>
        <w:ind w:hanging="360" w:left="1942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leader="none" w:pos="2662" w:val="left"/>
        </w:tabs>
        <w:ind w:hanging="360" w:left="2662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leader="none" w:pos="3382" w:val="left"/>
        </w:tabs>
        <w:ind w:hanging="360" w:left="3382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leader="none" w:pos="4102" w:val="left"/>
        </w:tabs>
        <w:ind w:hanging="360" w:left="4102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leader="none" w:pos="4822" w:val="left"/>
        </w:tabs>
        <w:ind w:hanging="360" w:left="4822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leader="none" w:pos="5542" w:val="left"/>
        </w:tabs>
        <w:ind w:hanging="360" w:left="5542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leader="none" w:pos="6262" w:val="left"/>
        </w:tabs>
        <w:ind w:hanging="360" w:left="6262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leader="none" w:pos="1440" w:val="left"/>
        </w:tabs>
        <w:ind w:hanging="360" w:left="144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leader="none" w:pos="1440" w:val="left"/>
        </w:tabs>
        <w:ind w:hanging="360" w:left="144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•"/>
      <w:lvlJc w:val="left"/>
      <w:pPr>
        <w:tabs>
          <w:tab w:leader="none" w:pos="1440" w:val="left"/>
        </w:tabs>
        <w:ind w:hanging="360" w:left="144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leader="none" w:pos="2160" w:val="left"/>
        </w:tabs>
        <w:ind w:hanging="360" w:left="21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leader="none" w:pos="2880" w:val="left"/>
        </w:tabs>
        <w:ind w:hanging="360" w:left="288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leader="none" w:pos="3600" w:val="left"/>
        </w:tabs>
        <w:ind w:hanging="360" w:left="360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leader="none" w:pos="4320" w:val="left"/>
        </w:tabs>
        <w:ind w:hanging="360" w:left="432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leader="none" w:pos="5040" w:val="left"/>
        </w:tabs>
        <w:ind w:hanging="360" w:left="504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leader="none" w:pos="5760" w:val="left"/>
        </w:tabs>
        <w:ind w:hanging="360" w:left="57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leader="none" w:pos="6480" w:val="left"/>
        </w:tabs>
        <w:ind w:hanging="360" w:left="6480"/>
      </w:pPr>
      <w:rPr>
        <w:rFonts w:ascii="Arial" w:hAnsi="Arial"/>
      </w:rPr>
    </w:lvl>
  </w:abstractNum>
  <w:abstractNum w:abstractNumId="7">
    <w:lvl w:ilvl="0">
      <w:start w:val="1"/>
      <w:numFmt w:val="bullet"/>
      <w:lvlText w:val="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•"/>
      <w:lvlJc w:val="left"/>
      <w:pPr>
        <w:tabs>
          <w:tab w:leader="none" w:pos="1440" w:val="left"/>
        </w:tabs>
        <w:ind w:hanging="360" w:left="144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leader="none" w:pos="2160" w:val="left"/>
        </w:tabs>
        <w:ind w:hanging="360" w:left="21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leader="none" w:pos="2880" w:val="left"/>
        </w:tabs>
        <w:ind w:hanging="360" w:left="288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leader="none" w:pos="3600" w:val="left"/>
        </w:tabs>
        <w:ind w:hanging="360" w:left="360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leader="none" w:pos="4320" w:val="left"/>
        </w:tabs>
        <w:ind w:hanging="360" w:left="432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leader="none" w:pos="5040" w:val="left"/>
        </w:tabs>
        <w:ind w:hanging="360" w:left="504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leader="none" w:pos="5760" w:val="left"/>
        </w:tabs>
        <w:ind w:hanging="360" w:left="57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leader="none" w:pos="6480" w:val="left"/>
        </w:tabs>
        <w:ind w:hanging="360" w:left="6480"/>
      </w:pPr>
      <w:rPr>
        <w:rFonts w:ascii="Arial" w:hAnsi="Arial"/>
      </w:rPr>
    </w:lvl>
  </w:abstractNum>
  <w:abstractNum w:abstractNumId="8">
    <w:lvl w:ilvl="0">
      <w:start w:val="1"/>
      <w:numFmt w:val="decimal"/>
      <w:lvlText w:val="%1)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9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2">
    <w:lvl w:ilvl="0">
      <w:start w:val="1"/>
      <w:numFmt w:val="bullet"/>
      <w:lvlText w:val="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leader="none" w:pos="1440" w:val="left"/>
        </w:tabs>
        <w:ind w:hanging="360" w:left="144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3">
    <w:lvl w:ilvl="0">
      <w:start w:val="1"/>
      <w:numFmt w:val="bullet"/>
      <w:lvlText w:val="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leader="none" w:pos="1440" w:val="left"/>
        </w:tabs>
        <w:ind w:hanging="360" w:left="144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4">
    <w:lvl w:ilvl="0">
      <w:start w:val="1"/>
      <w:numFmt w:val="bullet"/>
      <w:lvlText w:val="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leader="none" w:pos="1440" w:val="left"/>
        </w:tabs>
        <w:ind w:hanging="360" w:left="144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5">
    <w:lvl w:ilvl="0">
      <w:start w:val="1"/>
      <w:numFmt w:val="bullet"/>
      <w:lvlText w:val="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leader="none" w:pos="1440" w:val="left"/>
        </w:tabs>
        <w:ind w:hanging="360" w:left="144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6">
    <w:lvl w:ilvl="0">
      <w:start w:val="1"/>
      <w:numFmt w:val="bullet"/>
      <w:lvlText w:val="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leader="none" w:pos="1440" w:val="left"/>
        </w:tabs>
        <w:ind w:hanging="360" w:left="144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Normal (Web)"/>
    <w:basedOn w:val="Style_5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5_ch"/>
    <w:link w:val="Style_1"/>
    <w:rPr>
      <w:rFonts w:ascii="Times New Roman" w:hAnsi="Times New Roman"/>
      <w:sz w:val="24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2" w:type="paragraph">
    <w:name w:val="List Paragraph"/>
    <w:basedOn w:val="Style_5"/>
    <w:link w:val="Style_2_ch"/>
    <w:pPr>
      <w:ind w:firstLine="0" w:left="720"/>
      <w:contextualSpacing w:val="1"/>
    </w:pPr>
  </w:style>
  <w:style w:styleId="Style_2_ch" w:type="character">
    <w:name w:val="List Paragraph"/>
    <w:basedOn w:val="Style_5_ch"/>
    <w:link w:val="Style_2"/>
  </w:style>
  <w:style w:styleId="Style_13" w:type="paragraph">
    <w:name w:val="heading 1"/>
    <w:next w:val="Style_5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4" w:type="paragraph">
    <w:name w:val="Hyperlink"/>
    <w:basedOn w:val="Style_14"/>
    <w:link w:val="Style_4_ch"/>
    <w:rPr>
      <w:color w:themeColor="hyperlink" w:val="0563C1"/>
      <w:u w:val="single"/>
    </w:rPr>
  </w:style>
  <w:style w:styleId="Style_4_ch" w:type="character">
    <w:name w:val="Hyperlink"/>
    <w:basedOn w:val="Style_14_ch"/>
    <w:link w:val="Style_4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5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5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5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2" w:type="paragraph">
    <w:name w:val="Title"/>
    <w:next w:val="Style_5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5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5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5"/>
    <w:pPr>
      <w:spacing w:after="0" w:line="240" w:lineRule="auto"/>
      <w:ind/>
    </w:pPr>
    <w:rPr>
      <w:rFonts w:ascii="Calibri" w:hAnsi="Calibri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2023-02-16T06:45:14Z</dcterms:modified>
</cp:coreProperties>
</file>