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46" w:rsidRPr="00193E46" w:rsidRDefault="00193E46" w:rsidP="00193E46">
      <w:pPr>
        <w:spacing w:after="255" w:line="300" w:lineRule="atLeast"/>
        <w:outlineLvl w:val="1"/>
        <w:rPr>
          <w:rFonts w:ascii="Arial" w:eastAsia="Times New Roman" w:hAnsi="Arial" w:cs="Arial"/>
          <w:b/>
          <w:bCs/>
          <w:color w:val="4D4D4D"/>
          <w:sz w:val="27"/>
          <w:szCs w:val="27"/>
          <w:lang w:eastAsia="ru-RU"/>
        </w:rPr>
      </w:pPr>
      <w:r w:rsidRPr="00193E46">
        <w:rPr>
          <w:rFonts w:ascii="Arial" w:eastAsia="Times New Roman" w:hAnsi="Arial" w:cs="Arial"/>
          <w:b/>
          <w:bCs/>
          <w:color w:val="4D4D4D"/>
          <w:sz w:val="27"/>
          <w:szCs w:val="27"/>
          <w:lang w:eastAsia="ru-RU"/>
        </w:rPr>
        <w:t>Приказ Министерства образования РФ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w:t>
      </w:r>
    </w:p>
    <w:p w:rsidR="00193E46" w:rsidRPr="00193E46" w:rsidRDefault="00193E46" w:rsidP="00193E46">
      <w:pPr>
        <w:spacing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10 февраля 2014</w:t>
      </w:r>
    </w:p>
    <w:p w:rsidR="00193E46" w:rsidRPr="00193E46" w:rsidRDefault="00193E46" w:rsidP="00193E46">
      <w:pPr>
        <w:spacing w:after="255" w:line="255" w:lineRule="atLeast"/>
        <w:rPr>
          <w:rFonts w:ascii="Arial" w:eastAsia="Times New Roman" w:hAnsi="Arial" w:cs="Arial"/>
          <w:color w:val="000000"/>
          <w:sz w:val="21"/>
          <w:szCs w:val="21"/>
          <w:lang w:eastAsia="ru-RU"/>
        </w:rPr>
      </w:pPr>
      <w:bookmarkStart w:id="0" w:name="0"/>
      <w:bookmarkEnd w:id="0"/>
      <w:r w:rsidRPr="00193E46">
        <w:rPr>
          <w:rFonts w:ascii="Arial" w:eastAsia="Times New Roman" w:hAnsi="Arial" w:cs="Arial"/>
          <w:color w:val="000000"/>
          <w:sz w:val="21"/>
          <w:szCs w:val="21"/>
          <w:lang w:eastAsia="ru-RU"/>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подпунктами 5.2.35 - 5.2.36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 Утвердить прилагаемый </w:t>
      </w:r>
      <w:hyperlink r:id="rId4" w:anchor="1" w:history="1">
        <w:r w:rsidRPr="00193E46">
          <w:rPr>
            <w:rFonts w:ascii="Arial" w:eastAsia="Times New Roman" w:hAnsi="Arial" w:cs="Arial"/>
            <w:color w:val="2060A4"/>
            <w:sz w:val="21"/>
            <w:szCs w:val="21"/>
            <w:u w:val="single"/>
            <w:bdr w:val="none" w:sz="0" w:space="0" w:color="auto" w:frame="1"/>
            <w:lang w:eastAsia="ru-RU"/>
          </w:rPr>
          <w:t>Порядок</w:t>
        </w:r>
      </w:hyperlink>
      <w:r w:rsidRPr="00193E46">
        <w:rPr>
          <w:rFonts w:ascii="Arial" w:eastAsia="Times New Roman" w:hAnsi="Arial" w:cs="Arial"/>
          <w:color w:val="000000"/>
          <w:sz w:val="21"/>
          <w:szCs w:val="21"/>
          <w:lang w:eastAsia="ru-RU"/>
        </w:rPr>
        <w:t> проведения государственной итоговой аттестации по образовательным программам основного общего образования.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 Признать утратившими силу приказы Министерства образования Российской Федерации: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 2114);</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 (зарегистрирован Министерством юстиции Российской Федерации 16 июля 2002 г., регистрационный № 3580);</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 4170).</w:t>
      </w:r>
    </w:p>
    <w:tbl>
      <w:tblPr>
        <w:tblW w:w="0" w:type="auto"/>
        <w:tblCellMar>
          <w:top w:w="15" w:type="dxa"/>
          <w:left w:w="15" w:type="dxa"/>
          <w:bottom w:w="15" w:type="dxa"/>
          <w:right w:w="15" w:type="dxa"/>
        </w:tblCellMar>
        <w:tblLook w:val="04A0" w:firstRow="1" w:lastRow="0" w:firstColumn="1" w:lastColumn="0" w:noHBand="0" w:noVBand="1"/>
      </w:tblPr>
      <w:tblGrid>
        <w:gridCol w:w="1407"/>
        <w:gridCol w:w="1407"/>
      </w:tblGrid>
      <w:tr w:rsidR="00193E46" w:rsidRPr="00193E46" w:rsidTr="00193E46">
        <w:tc>
          <w:tcPr>
            <w:tcW w:w="2500" w:type="pct"/>
            <w:hideMark/>
          </w:tcPr>
          <w:p w:rsidR="00193E46" w:rsidRPr="00193E46" w:rsidRDefault="00193E46" w:rsidP="00193E46">
            <w:pPr>
              <w:spacing w:after="0" w:line="240" w:lineRule="auto"/>
              <w:rPr>
                <w:rFonts w:ascii="Times New Roman" w:eastAsia="Times New Roman" w:hAnsi="Times New Roman" w:cs="Times New Roman"/>
                <w:sz w:val="24"/>
                <w:szCs w:val="24"/>
                <w:lang w:eastAsia="ru-RU"/>
              </w:rPr>
            </w:pPr>
            <w:r w:rsidRPr="00193E46">
              <w:rPr>
                <w:rFonts w:ascii="Times New Roman" w:eastAsia="Times New Roman" w:hAnsi="Times New Roman" w:cs="Times New Roman"/>
                <w:sz w:val="24"/>
                <w:szCs w:val="24"/>
                <w:lang w:eastAsia="ru-RU"/>
              </w:rPr>
              <w:t>Министр</w:t>
            </w:r>
          </w:p>
        </w:tc>
        <w:tc>
          <w:tcPr>
            <w:tcW w:w="2500" w:type="pct"/>
            <w:hideMark/>
          </w:tcPr>
          <w:p w:rsidR="00193E46" w:rsidRPr="00193E46" w:rsidRDefault="00193E46" w:rsidP="00193E46">
            <w:pPr>
              <w:spacing w:after="0" w:line="240" w:lineRule="auto"/>
              <w:rPr>
                <w:rFonts w:ascii="Times New Roman" w:eastAsia="Times New Roman" w:hAnsi="Times New Roman" w:cs="Times New Roman"/>
                <w:sz w:val="24"/>
                <w:szCs w:val="24"/>
                <w:lang w:eastAsia="ru-RU"/>
              </w:rPr>
            </w:pPr>
            <w:r w:rsidRPr="00193E46">
              <w:rPr>
                <w:rFonts w:ascii="Times New Roman" w:eastAsia="Times New Roman" w:hAnsi="Times New Roman" w:cs="Times New Roman"/>
                <w:sz w:val="24"/>
                <w:szCs w:val="24"/>
                <w:lang w:eastAsia="ru-RU"/>
              </w:rPr>
              <w:t>Д.В. Ливанов</w:t>
            </w:r>
          </w:p>
        </w:tc>
      </w:tr>
    </w:tbl>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Зарегистрировано в Минюсте РФ 3 февраля 2014 г.</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Регистрационный № 31206</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Приложение</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Порядок</w:t>
      </w:r>
      <w:r w:rsidRPr="00193E46">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основного общего образования</w:t>
      </w:r>
      <w:r w:rsidRPr="00193E46">
        <w:rPr>
          <w:rFonts w:ascii="Arial" w:eastAsia="Times New Roman" w:hAnsi="Arial" w:cs="Arial"/>
          <w:b/>
          <w:bCs/>
          <w:color w:val="333333"/>
          <w:sz w:val="26"/>
          <w:szCs w:val="26"/>
          <w:lang w:eastAsia="ru-RU"/>
        </w:rPr>
        <w:br/>
        <w:t>(утв. </w:t>
      </w:r>
      <w:hyperlink r:id="rId5" w:anchor="0" w:history="1">
        <w:r w:rsidRPr="00193E46">
          <w:rPr>
            <w:rFonts w:ascii="Arial" w:eastAsia="Times New Roman" w:hAnsi="Arial" w:cs="Arial"/>
            <w:b/>
            <w:bCs/>
            <w:color w:val="2060A4"/>
            <w:sz w:val="26"/>
            <w:szCs w:val="26"/>
            <w:u w:val="single"/>
            <w:bdr w:val="none" w:sz="0" w:space="0" w:color="auto" w:frame="1"/>
            <w:lang w:eastAsia="ru-RU"/>
          </w:rPr>
          <w:t>приказом</w:t>
        </w:r>
      </w:hyperlink>
      <w:r w:rsidRPr="00193E46">
        <w:rPr>
          <w:rFonts w:ascii="Arial" w:eastAsia="Times New Roman" w:hAnsi="Arial" w:cs="Arial"/>
          <w:b/>
          <w:bCs/>
          <w:color w:val="333333"/>
          <w:sz w:val="26"/>
          <w:szCs w:val="26"/>
          <w:lang w:eastAsia="ru-RU"/>
        </w:rPr>
        <w:t> Министерства образования и науки РФ</w:t>
      </w:r>
      <w:r w:rsidRPr="00193E46">
        <w:rPr>
          <w:rFonts w:ascii="Arial" w:eastAsia="Times New Roman" w:hAnsi="Arial" w:cs="Arial"/>
          <w:b/>
          <w:bCs/>
          <w:color w:val="333333"/>
          <w:sz w:val="26"/>
          <w:szCs w:val="26"/>
          <w:lang w:eastAsia="ru-RU"/>
        </w:rPr>
        <w:br/>
        <w:t>от 25 декабря 2013 г. № 1394)</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I. Общие положения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119" w:history="1">
        <w:r w:rsidRPr="00193E46">
          <w:rPr>
            <w:rFonts w:ascii="Arial" w:eastAsia="Times New Roman" w:hAnsi="Arial" w:cs="Arial"/>
            <w:color w:val="2060A4"/>
            <w:sz w:val="21"/>
            <w:szCs w:val="21"/>
            <w:u w:val="single"/>
            <w:bdr w:val="none" w:sz="0" w:space="0" w:color="auto" w:frame="1"/>
            <w:lang w:eastAsia="ru-RU"/>
          </w:rPr>
          <w:t>*(1)</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 ГИА по всем учебным предметам, указанным в </w:t>
      </w:r>
      <w:hyperlink r:id="rId7" w:anchor="7" w:history="1">
        <w:r w:rsidRPr="00193E46">
          <w:rPr>
            <w:rFonts w:ascii="Arial" w:eastAsia="Times New Roman" w:hAnsi="Arial" w:cs="Arial"/>
            <w:color w:val="2060A4"/>
            <w:sz w:val="21"/>
            <w:szCs w:val="21"/>
            <w:u w:val="single"/>
            <w:bdr w:val="none" w:sz="0" w:space="0" w:color="auto" w:frame="1"/>
            <w:lang w:eastAsia="ru-RU"/>
          </w:rPr>
          <w:t>пункте 4</w:t>
        </w:r>
      </w:hyperlink>
      <w:r w:rsidRPr="00193E46">
        <w:rPr>
          <w:rFonts w:ascii="Arial" w:eastAsia="Times New Roman" w:hAnsi="Arial" w:cs="Arial"/>
          <w:color w:val="000000"/>
          <w:sz w:val="21"/>
          <w:szCs w:val="21"/>
          <w:lang w:eastAsia="ru-RU"/>
        </w:rPr>
        <w:t> настоящего Порядка (за исключением иностранных языков, а также родного языка и родной литературы), проводится на русском языке.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8" w:anchor="120" w:history="1">
        <w:r w:rsidRPr="00193E46">
          <w:rPr>
            <w:rFonts w:ascii="Arial" w:eastAsia="Times New Roman" w:hAnsi="Arial" w:cs="Arial"/>
            <w:color w:val="2060A4"/>
            <w:sz w:val="21"/>
            <w:szCs w:val="21"/>
            <w:u w:val="single"/>
            <w:bdr w:val="none" w:sz="0" w:space="0" w:color="auto" w:frame="1"/>
            <w:lang w:eastAsia="ru-RU"/>
          </w:rPr>
          <w:t>*(2)</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II. Формы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 ГИА проводится: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9" w:anchor="121" w:history="1">
        <w:r w:rsidRPr="00193E46">
          <w:rPr>
            <w:rFonts w:ascii="Arial" w:eastAsia="Times New Roman" w:hAnsi="Arial" w:cs="Arial"/>
            <w:color w:val="2060A4"/>
            <w:sz w:val="21"/>
            <w:szCs w:val="21"/>
            <w:u w:val="single"/>
            <w:bdr w:val="none" w:sz="0" w:space="0" w:color="auto" w:frame="1"/>
            <w:lang w:eastAsia="ru-RU"/>
          </w:rPr>
          <w:t>*(3)</w:t>
        </w:r>
      </w:hyperlink>
      <w:r w:rsidRPr="00193E46">
        <w:rPr>
          <w:rFonts w:ascii="Arial" w:eastAsia="Times New Roman" w:hAnsi="Arial" w:cs="Arial"/>
          <w:color w:val="000000"/>
          <w:sz w:val="21"/>
          <w:szCs w:val="21"/>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w:t>
      </w:r>
      <w:r w:rsidRPr="00193E46">
        <w:rPr>
          <w:rFonts w:ascii="Arial" w:eastAsia="Times New Roman" w:hAnsi="Arial" w:cs="Arial"/>
          <w:color w:val="000000"/>
          <w:sz w:val="21"/>
          <w:szCs w:val="21"/>
          <w:lang w:eastAsia="ru-RU"/>
        </w:rPr>
        <w:lastRenderedPageBreak/>
        <w:t>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0" w:anchor="122" w:history="1">
        <w:r w:rsidRPr="00193E46">
          <w:rPr>
            <w:rFonts w:ascii="Arial" w:eastAsia="Times New Roman" w:hAnsi="Arial" w:cs="Arial"/>
            <w:color w:val="2060A4"/>
            <w:sz w:val="21"/>
            <w:szCs w:val="21"/>
            <w:u w:val="single"/>
            <w:bdr w:val="none" w:sz="0" w:space="0" w:color="auto" w:frame="1"/>
            <w:lang w:eastAsia="ru-RU"/>
          </w:rPr>
          <w:t>*(4)</w:t>
        </w:r>
      </w:hyperlink>
      <w:r w:rsidRPr="00193E46">
        <w:rPr>
          <w:rFonts w:ascii="Arial" w:eastAsia="Times New Roman" w:hAnsi="Arial" w:cs="Arial"/>
          <w:color w:val="000000"/>
          <w:sz w:val="21"/>
          <w:szCs w:val="21"/>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8. Для обучающихся, указанных в </w:t>
      </w:r>
      <w:hyperlink r:id="rId11" w:anchor="12" w:history="1">
        <w:r w:rsidRPr="00193E46">
          <w:rPr>
            <w:rFonts w:ascii="Arial" w:eastAsia="Times New Roman" w:hAnsi="Arial" w:cs="Arial"/>
            <w:color w:val="2060A4"/>
            <w:sz w:val="21"/>
            <w:szCs w:val="21"/>
            <w:u w:val="single"/>
            <w:bdr w:val="none" w:sz="0" w:space="0" w:color="auto" w:frame="1"/>
            <w:lang w:eastAsia="ru-RU"/>
          </w:rPr>
          <w:t>подпункте «б» пункта 7</w:t>
        </w:r>
      </w:hyperlink>
      <w:r w:rsidRPr="00193E46">
        <w:rPr>
          <w:rFonts w:ascii="Arial" w:eastAsia="Times New Roman" w:hAnsi="Arial" w:cs="Arial"/>
          <w:color w:val="000000"/>
          <w:sz w:val="21"/>
          <w:szCs w:val="21"/>
          <w:lang w:eastAsia="ru-RU"/>
        </w:rPr>
        <w:t> настоящего Порядка, ГИА по отдельным учебным предметам по их желанию проводится в форме ОГЭ.</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III. Участники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Выбранные обучающимся учебные предметы, форма (формы) ГИА (для обучающихся в случае, указанном в </w:t>
      </w:r>
      <w:hyperlink r:id="rId12" w:anchor="15" w:history="1">
        <w:r w:rsidRPr="00193E46">
          <w:rPr>
            <w:rFonts w:ascii="Arial" w:eastAsia="Times New Roman" w:hAnsi="Arial" w:cs="Arial"/>
            <w:color w:val="2060A4"/>
            <w:sz w:val="21"/>
            <w:szCs w:val="21"/>
            <w:u w:val="single"/>
            <w:bdr w:val="none" w:sz="0" w:space="0" w:color="auto" w:frame="1"/>
            <w:lang w:eastAsia="ru-RU"/>
          </w:rPr>
          <w:t>пункте 8</w:t>
        </w:r>
      </w:hyperlink>
      <w:r w:rsidRPr="00193E46">
        <w:rPr>
          <w:rFonts w:ascii="Arial" w:eastAsia="Times New Roman" w:hAnsi="Arial" w:cs="Arial"/>
          <w:color w:val="000000"/>
          <w:sz w:val="21"/>
          <w:szCs w:val="21"/>
          <w:lang w:eastAsia="ru-RU"/>
        </w:rPr>
        <w:t> настоящего Порядка) и язык, на котором он планирует сдавать экзамены (для обучающихся, указанных в </w:t>
      </w:r>
      <w:hyperlink r:id="rId13" w:anchor="9" w:history="1">
        <w:r w:rsidRPr="00193E46">
          <w:rPr>
            <w:rFonts w:ascii="Arial" w:eastAsia="Times New Roman" w:hAnsi="Arial" w:cs="Arial"/>
            <w:color w:val="2060A4"/>
            <w:sz w:val="21"/>
            <w:szCs w:val="21"/>
            <w:u w:val="single"/>
            <w:bdr w:val="none" w:sz="0" w:space="0" w:color="auto" w:frame="1"/>
            <w:lang w:eastAsia="ru-RU"/>
          </w:rPr>
          <w:t>пункте 6</w:t>
        </w:r>
      </w:hyperlink>
      <w:r w:rsidRPr="00193E46">
        <w:rPr>
          <w:rFonts w:ascii="Arial" w:eastAsia="Times New Roman" w:hAnsi="Arial" w:cs="Arial"/>
          <w:color w:val="000000"/>
          <w:sz w:val="21"/>
          <w:szCs w:val="21"/>
          <w:lang w:eastAsia="ru-RU"/>
        </w:rPr>
        <w:t> настоящего Порядка), указываются им в заявлении, которое он подает в образовательную организацию до 1 марта.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14" w:anchor="123" w:history="1">
        <w:r w:rsidRPr="00193E46">
          <w:rPr>
            <w:rFonts w:ascii="Arial" w:eastAsia="Times New Roman" w:hAnsi="Arial" w:cs="Arial"/>
            <w:color w:val="2060A4"/>
            <w:sz w:val="21"/>
            <w:szCs w:val="21"/>
            <w:u w:val="single"/>
            <w:bdr w:val="none" w:sz="0" w:space="0" w:color="auto" w:frame="1"/>
            <w:lang w:eastAsia="ru-RU"/>
          </w:rPr>
          <w:t>*(5)</w:t>
        </w:r>
      </w:hyperlink>
      <w:r w:rsidRPr="00193E46">
        <w:rPr>
          <w:rFonts w:ascii="Arial" w:eastAsia="Times New Roman" w:hAnsi="Arial" w:cs="Arial"/>
          <w:color w:val="000000"/>
          <w:sz w:val="21"/>
          <w:szCs w:val="21"/>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15" w:anchor="124" w:history="1">
        <w:r w:rsidRPr="00193E46">
          <w:rPr>
            <w:rFonts w:ascii="Arial" w:eastAsia="Times New Roman" w:hAnsi="Arial" w:cs="Arial"/>
            <w:color w:val="2060A4"/>
            <w:sz w:val="21"/>
            <w:szCs w:val="21"/>
            <w:u w:val="single"/>
            <w:bdr w:val="none" w:sz="0" w:space="0" w:color="auto" w:frame="1"/>
            <w:lang w:eastAsia="ru-RU"/>
          </w:rPr>
          <w:t>*(6)</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11. Заявление, указанное в </w:t>
      </w:r>
      <w:hyperlink r:id="rId16" w:anchor="17" w:history="1">
        <w:r w:rsidRPr="00193E46">
          <w:rPr>
            <w:rFonts w:ascii="Arial" w:eastAsia="Times New Roman" w:hAnsi="Arial" w:cs="Arial"/>
            <w:color w:val="2060A4"/>
            <w:sz w:val="21"/>
            <w:szCs w:val="21"/>
            <w:u w:val="single"/>
            <w:bdr w:val="none" w:sz="0" w:space="0" w:color="auto" w:frame="1"/>
            <w:lang w:eastAsia="ru-RU"/>
          </w:rPr>
          <w:t>пункте 9</w:t>
        </w:r>
      </w:hyperlink>
      <w:r w:rsidRPr="00193E46">
        <w:rPr>
          <w:rFonts w:ascii="Arial" w:eastAsia="Times New Roman" w:hAnsi="Arial" w:cs="Arial"/>
          <w:color w:val="000000"/>
          <w:sz w:val="21"/>
          <w:szCs w:val="21"/>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IV. Организация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17" w:anchor="121" w:history="1">
        <w:r w:rsidRPr="00193E46">
          <w:rPr>
            <w:rFonts w:ascii="Arial" w:eastAsia="Times New Roman" w:hAnsi="Arial" w:cs="Arial"/>
            <w:color w:val="2060A4"/>
            <w:sz w:val="21"/>
            <w:szCs w:val="21"/>
            <w:u w:val="single"/>
            <w:bdr w:val="none" w:sz="0" w:space="0" w:color="auto" w:frame="1"/>
            <w:lang w:eastAsia="ru-RU"/>
          </w:rPr>
          <w:t>*(3)</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осуществляет методическое обеспечение проведения ГИА</w:t>
      </w:r>
      <w:hyperlink r:id="rId18" w:anchor="125" w:history="1">
        <w:r w:rsidRPr="00193E46">
          <w:rPr>
            <w:rFonts w:ascii="Arial" w:eastAsia="Times New Roman" w:hAnsi="Arial" w:cs="Arial"/>
            <w:color w:val="2060A4"/>
            <w:sz w:val="21"/>
            <w:szCs w:val="21"/>
            <w:u w:val="single"/>
            <w:bdr w:val="none" w:sz="0" w:space="0" w:color="auto" w:frame="1"/>
            <w:lang w:eastAsia="ru-RU"/>
          </w:rPr>
          <w:t>*(7)</w:t>
        </w:r>
      </w:hyperlink>
      <w:r w:rsidRPr="00193E46">
        <w:rPr>
          <w:rFonts w:ascii="Arial" w:eastAsia="Times New Roman" w:hAnsi="Arial" w:cs="Arial"/>
          <w:color w:val="000000"/>
          <w:sz w:val="21"/>
          <w:szCs w:val="21"/>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19" w:anchor="125" w:history="1">
        <w:r w:rsidRPr="00193E46">
          <w:rPr>
            <w:rFonts w:ascii="Arial" w:eastAsia="Times New Roman" w:hAnsi="Arial" w:cs="Arial"/>
            <w:color w:val="2060A4"/>
            <w:sz w:val="21"/>
            <w:szCs w:val="21"/>
            <w:u w:val="single"/>
            <w:bdr w:val="none" w:sz="0" w:space="0" w:color="auto" w:frame="1"/>
            <w:lang w:eastAsia="ru-RU"/>
          </w:rPr>
          <w:t>*(7)</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20" w:anchor="126" w:history="1">
        <w:r w:rsidRPr="00193E46">
          <w:rPr>
            <w:rFonts w:ascii="Arial" w:eastAsia="Times New Roman" w:hAnsi="Arial" w:cs="Arial"/>
            <w:color w:val="2060A4"/>
            <w:sz w:val="21"/>
            <w:szCs w:val="21"/>
            <w:u w:val="single"/>
            <w:bdr w:val="none" w:sz="0" w:space="0" w:color="auto" w:frame="1"/>
            <w:lang w:eastAsia="ru-RU"/>
          </w:rPr>
          <w:t>*(8)</w:t>
        </w:r>
      </w:hyperlink>
      <w:r w:rsidRPr="00193E46">
        <w:rPr>
          <w:rFonts w:ascii="Arial" w:eastAsia="Times New Roman" w:hAnsi="Arial" w:cs="Arial"/>
          <w:color w:val="000000"/>
          <w:sz w:val="21"/>
          <w:szCs w:val="21"/>
          <w:lang w:eastAsia="ru-RU"/>
        </w:rPr>
        <w:t> в порядке, устанавливаемом Правительством Российской Федерации</w:t>
      </w:r>
      <w:hyperlink r:id="rId21" w:anchor="127" w:history="1">
        <w:r w:rsidRPr="00193E46">
          <w:rPr>
            <w:rFonts w:ascii="Arial" w:eastAsia="Times New Roman" w:hAnsi="Arial" w:cs="Arial"/>
            <w:color w:val="2060A4"/>
            <w:sz w:val="21"/>
            <w:szCs w:val="21"/>
            <w:u w:val="single"/>
            <w:bdr w:val="none" w:sz="0" w:space="0" w:color="auto" w:frame="1"/>
            <w:lang w:eastAsia="ru-RU"/>
          </w:rPr>
          <w:t>*(9)</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22" w:anchor="128" w:history="1">
        <w:r w:rsidRPr="00193E46">
          <w:rPr>
            <w:rFonts w:ascii="Arial" w:eastAsia="Times New Roman" w:hAnsi="Arial" w:cs="Arial"/>
            <w:color w:val="2060A4"/>
            <w:sz w:val="21"/>
            <w:szCs w:val="21"/>
            <w:u w:val="single"/>
            <w:bdr w:val="none" w:sz="0" w:space="0" w:color="auto" w:frame="1"/>
            <w:lang w:eastAsia="ru-RU"/>
          </w:rPr>
          <w:t>*(10)</w:t>
        </w:r>
      </w:hyperlink>
      <w:r w:rsidRPr="00193E46">
        <w:rPr>
          <w:rFonts w:ascii="Arial" w:eastAsia="Times New Roman" w:hAnsi="Arial" w:cs="Arial"/>
          <w:color w:val="000000"/>
          <w:sz w:val="21"/>
          <w:szCs w:val="21"/>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23" w:anchor="129" w:history="1">
        <w:r w:rsidRPr="00193E46">
          <w:rPr>
            <w:rFonts w:ascii="Arial" w:eastAsia="Times New Roman" w:hAnsi="Arial" w:cs="Arial"/>
            <w:color w:val="2060A4"/>
            <w:sz w:val="21"/>
            <w:szCs w:val="21"/>
            <w:u w:val="single"/>
            <w:bdr w:val="none" w:sz="0" w:space="0" w:color="auto" w:frame="1"/>
            <w:lang w:eastAsia="ru-RU"/>
          </w:rPr>
          <w:t>*(11)</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24" w:anchor="130" w:history="1">
        <w:r w:rsidRPr="00193E46">
          <w:rPr>
            <w:rFonts w:ascii="Arial" w:eastAsia="Times New Roman" w:hAnsi="Arial" w:cs="Arial"/>
            <w:color w:val="2060A4"/>
            <w:sz w:val="21"/>
            <w:szCs w:val="21"/>
            <w:u w:val="single"/>
            <w:bdr w:val="none" w:sz="0" w:space="0" w:color="auto" w:frame="1"/>
            <w:lang w:eastAsia="ru-RU"/>
          </w:rPr>
          <w:t>*(12)</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создают ГЭК, предметные и конфликтные комиссии субъектов Российской Федерации</w:t>
      </w:r>
      <w:hyperlink r:id="rId25" w:anchor="131" w:history="1">
        <w:r w:rsidRPr="00193E46">
          <w:rPr>
            <w:rFonts w:ascii="Arial" w:eastAsia="Times New Roman" w:hAnsi="Arial" w:cs="Arial"/>
            <w:color w:val="2060A4"/>
            <w:sz w:val="21"/>
            <w:szCs w:val="21"/>
            <w:u w:val="single"/>
            <w:bdr w:val="none" w:sz="0" w:space="0" w:color="auto" w:frame="1"/>
            <w:lang w:eastAsia="ru-RU"/>
          </w:rPr>
          <w:t>*(13)</w:t>
        </w:r>
      </w:hyperlink>
      <w:r w:rsidRPr="00193E46">
        <w:rPr>
          <w:rFonts w:ascii="Arial" w:eastAsia="Times New Roman" w:hAnsi="Arial" w:cs="Arial"/>
          <w:color w:val="000000"/>
          <w:sz w:val="21"/>
          <w:szCs w:val="21"/>
          <w:lang w:eastAsia="ru-RU"/>
        </w:rPr>
        <w:t> и организуют их деятельность;</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устанавливают форму и порядок проведения ГИА для обучающихся, изучавших родной язык и родную литературу</w:t>
      </w:r>
      <w:hyperlink r:id="rId26" w:anchor="122" w:history="1">
        <w:r w:rsidRPr="00193E46">
          <w:rPr>
            <w:rFonts w:ascii="Arial" w:eastAsia="Times New Roman" w:hAnsi="Arial" w:cs="Arial"/>
            <w:color w:val="2060A4"/>
            <w:sz w:val="21"/>
            <w:szCs w:val="21"/>
            <w:u w:val="single"/>
            <w:bdr w:val="none" w:sz="0" w:space="0" w:color="auto" w:frame="1"/>
            <w:lang w:eastAsia="ru-RU"/>
          </w:rPr>
          <w:t>*(4)</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разрабатывают экзаменационные материалы для проведения ГИА по родному языку и родной литературе;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27"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28" w:anchor="132" w:history="1">
        <w:r w:rsidRPr="00193E46">
          <w:rPr>
            <w:rFonts w:ascii="Arial" w:eastAsia="Times New Roman" w:hAnsi="Arial" w:cs="Arial"/>
            <w:color w:val="2060A4"/>
            <w:sz w:val="21"/>
            <w:szCs w:val="21"/>
            <w:u w:val="single"/>
            <w:bdr w:val="none" w:sz="0" w:space="0" w:color="auto" w:frame="1"/>
            <w:lang w:eastAsia="ru-RU"/>
          </w:rPr>
          <w:t>*(14)</w:t>
        </w:r>
      </w:hyperlink>
      <w:r w:rsidRPr="00193E46">
        <w:rPr>
          <w:rFonts w:ascii="Arial" w:eastAsia="Times New Roman" w:hAnsi="Arial" w:cs="Arial"/>
          <w:color w:val="000000"/>
          <w:sz w:val="21"/>
          <w:szCs w:val="21"/>
          <w:lang w:eastAsia="ru-RU"/>
        </w:rPr>
        <w:t> и внесение сведений в ФИС в порядке, устанавливаемом Правительством Российской Федерации</w:t>
      </w:r>
      <w:hyperlink r:id="rId29" w:anchor="127" w:history="1">
        <w:r w:rsidRPr="00193E46">
          <w:rPr>
            <w:rFonts w:ascii="Arial" w:eastAsia="Times New Roman" w:hAnsi="Arial" w:cs="Arial"/>
            <w:color w:val="2060A4"/>
            <w:sz w:val="21"/>
            <w:szCs w:val="21"/>
            <w:u w:val="single"/>
            <w:bdr w:val="none" w:sz="0" w:space="0" w:color="auto" w:frame="1"/>
            <w:lang w:eastAsia="ru-RU"/>
          </w:rPr>
          <w:t>*(9)</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проведение ГИА в ППЭ в соответствии с требованиями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обработку и проверку экзаменационных работ в порядке, устанавливаемом настоящим Порядком;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определяют минимальное количество баллов;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ознакомление обучающихся с результатами ГИА по всем учебным предметам;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осуществляют аккредитацию граждан в качестве общественных наблюдателей в порядке, устанавливаемом Минобрнауки России</w:t>
      </w:r>
      <w:hyperlink r:id="rId30" w:anchor="133" w:history="1">
        <w:r w:rsidRPr="00193E46">
          <w:rPr>
            <w:rFonts w:ascii="Arial" w:eastAsia="Times New Roman" w:hAnsi="Arial" w:cs="Arial"/>
            <w:color w:val="2060A4"/>
            <w:sz w:val="21"/>
            <w:szCs w:val="21"/>
            <w:u w:val="single"/>
            <w:bdr w:val="none" w:sz="0" w:space="0" w:color="auto" w:frame="1"/>
            <w:lang w:eastAsia="ru-RU"/>
          </w:rPr>
          <w:t>*(15)</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14. Учредители и загранучреждения обеспечивают проведение ГИА за пределами территории Российской Федерации, в том числе: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31"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ППЭ необходимым комплектом экзаменационных материалов для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организуют внесение сведений в ФИС в порядке, устанавливаемом Правительством Российской Федерации</w:t>
      </w:r>
      <w:hyperlink r:id="rId32" w:anchor="127" w:history="1">
        <w:r w:rsidRPr="00193E46">
          <w:rPr>
            <w:rFonts w:ascii="Arial" w:eastAsia="Times New Roman" w:hAnsi="Arial" w:cs="Arial"/>
            <w:color w:val="2060A4"/>
            <w:sz w:val="21"/>
            <w:szCs w:val="21"/>
            <w:u w:val="single"/>
            <w:bdr w:val="none" w:sz="0" w:space="0" w:color="auto" w:frame="1"/>
            <w:lang w:eastAsia="ru-RU"/>
          </w:rPr>
          <w:t>*(9)</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проведение ГИА в ППЭ в соответствии с требованиями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обработку и проверку экзаменационных работ в соответствии с настоящим Порядком;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определяют минимальное количество баллов;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обеспечивают ознакомление обучающихся с результатами ГИА по всем учебным предметам;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осуществляют аккредитацию граждан в качестве общественных наблюдателей в порядке, устанавливаемом Минобрнауки России</w:t>
      </w:r>
      <w:hyperlink r:id="rId33" w:anchor="134" w:history="1">
        <w:r w:rsidRPr="00193E46">
          <w:rPr>
            <w:rFonts w:ascii="Arial" w:eastAsia="Times New Roman" w:hAnsi="Arial" w:cs="Arial"/>
            <w:color w:val="2060A4"/>
            <w:sz w:val="21"/>
            <w:szCs w:val="21"/>
            <w:u w:val="single"/>
            <w:bdr w:val="none" w:sz="0" w:space="0" w:color="auto" w:frame="1"/>
            <w:lang w:eastAsia="ru-RU"/>
          </w:rPr>
          <w:t>*(16)</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 сроках и местах подачи заявлений на прохождение ГИА по учебным предметам, не включенным в список обязательных, - до 31 декабря;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 сроках проведения ГИА - до 1 апреля;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 сроках, местах и порядке подачи и рассмотрения апелляций - до 20 апреля;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 сроках, местах и порядке информирования о результатах ГИА - до 20 апреля.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17. ГЭК:</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 организует и координирует работу по подготовке и проведению ГИА, в том числе: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34"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координирует работу предметных комиссий;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 обеспечивает соблюдение установленного порядка проведения ГИА, в том числе: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осуществляет взаимодействие с общественными наблюдателями по вопросам соблюдения установленного порядка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организует проведение проверки по вопросам нарушения установленного порядка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Уполномоченные представители ГЭК информируются о месте расположения ГШЭ, в который они направляются, не ранее чем за три рабочих дня до проведения экзамена по соответствующему учебному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18. Проверка экзаменационных работ обучающихся осуществляется предметными комиссиями по соответствующим учебным предметам.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В состав предметных комиссий по каждому учебному предмету привлекаются лица, отвечающие следующим требованиям (далее - эксперты):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наличие высшего образования;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соответствие квалификационным требованиям, указанным в квалификационных справочниках и (или) профессиональных стандартах;</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35" w:anchor="125" w:history="1">
        <w:r w:rsidRPr="00193E46">
          <w:rPr>
            <w:rFonts w:ascii="Arial" w:eastAsia="Times New Roman" w:hAnsi="Arial" w:cs="Arial"/>
            <w:color w:val="2060A4"/>
            <w:sz w:val="21"/>
            <w:szCs w:val="21"/>
            <w:u w:val="single"/>
            <w:bdr w:val="none" w:sz="0" w:space="0" w:color="auto" w:frame="1"/>
            <w:lang w:eastAsia="ru-RU"/>
          </w:rPr>
          <w:t>*(7)</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Конфликтная комиссия: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принимает по результатам рассмотрения апелляции решение об удовлетворении или отклонении апелляции обучающегося;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информирует обучающегося, подавшего апелляцию, и (или) его родителей (законных представителей), а также ГЭК о принятом решении.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21. Решения ГЭК, предметных и конфликтных комиссий оформляются протоколами.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w:t>
      </w:r>
      <w:r w:rsidRPr="00193E46">
        <w:rPr>
          <w:rFonts w:ascii="Arial" w:eastAsia="Times New Roman" w:hAnsi="Arial" w:cs="Arial"/>
          <w:color w:val="000000"/>
          <w:sz w:val="21"/>
          <w:szCs w:val="21"/>
          <w:lang w:eastAsia="ru-RU"/>
        </w:rPr>
        <w:lastRenderedPageBreak/>
        <w:t>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36"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вносят сведения в ФИС и РИС в порядке, устанавливаемом Правительством Российской Федерации</w:t>
      </w:r>
      <w:hyperlink r:id="rId37" w:anchor="127" w:history="1">
        <w:r w:rsidRPr="00193E46">
          <w:rPr>
            <w:rFonts w:ascii="Arial" w:eastAsia="Times New Roman" w:hAnsi="Arial" w:cs="Arial"/>
            <w:color w:val="2060A4"/>
            <w:sz w:val="21"/>
            <w:szCs w:val="21"/>
            <w:u w:val="single"/>
            <w:bdr w:val="none" w:sz="0" w:space="0" w:color="auto" w:frame="1"/>
            <w:lang w:eastAsia="ru-RU"/>
          </w:rPr>
          <w:t>*(9)</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38" w:anchor="135" w:history="1">
        <w:r w:rsidRPr="00193E46">
          <w:rPr>
            <w:rFonts w:ascii="Arial" w:eastAsia="Times New Roman" w:hAnsi="Arial" w:cs="Arial"/>
            <w:color w:val="2060A4"/>
            <w:sz w:val="21"/>
            <w:szCs w:val="21"/>
            <w:u w:val="single"/>
            <w:bdr w:val="none" w:sz="0" w:space="0" w:color="auto" w:frame="1"/>
            <w:lang w:eastAsia="ru-RU"/>
          </w:rPr>
          <w:t>*(17)</w:t>
        </w:r>
      </w:hyperlink>
      <w:r w:rsidRPr="00193E46">
        <w:rPr>
          <w:rFonts w:ascii="Arial" w:eastAsia="Times New Roman" w:hAnsi="Arial" w:cs="Arial"/>
          <w:color w:val="000000"/>
          <w:sz w:val="21"/>
          <w:szCs w:val="21"/>
          <w:lang w:eastAsia="ru-RU"/>
        </w:rPr>
        <w:t>, предоставляется право: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39" w:anchor="135" w:history="1">
        <w:r w:rsidRPr="00193E46">
          <w:rPr>
            <w:rFonts w:ascii="Arial" w:eastAsia="Times New Roman" w:hAnsi="Arial" w:cs="Arial"/>
            <w:color w:val="2060A4"/>
            <w:sz w:val="21"/>
            <w:szCs w:val="21"/>
            <w:u w:val="single"/>
            <w:bdr w:val="none" w:sz="0" w:space="0" w:color="auto" w:frame="1"/>
            <w:lang w:eastAsia="ru-RU"/>
          </w:rPr>
          <w:t>*(17)</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V. Сроки и продолжительность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40" w:anchor="37" w:history="1">
        <w:r w:rsidRPr="00193E46">
          <w:rPr>
            <w:rFonts w:ascii="Arial" w:eastAsia="Times New Roman" w:hAnsi="Arial" w:cs="Arial"/>
            <w:color w:val="2060A4"/>
            <w:sz w:val="21"/>
            <w:szCs w:val="21"/>
            <w:u w:val="single"/>
            <w:bdr w:val="none" w:sz="0" w:space="0" w:color="auto" w:frame="1"/>
            <w:lang w:eastAsia="ru-RU"/>
          </w:rPr>
          <w:t>пунктами 24</w:t>
        </w:r>
      </w:hyperlink>
      <w:r w:rsidRPr="00193E46">
        <w:rPr>
          <w:rFonts w:ascii="Arial" w:eastAsia="Times New Roman" w:hAnsi="Arial" w:cs="Arial"/>
          <w:color w:val="000000"/>
          <w:sz w:val="21"/>
          <w:szCs w:val="21"/>
          <w:lang w:eastAsia="ru-RU"/>
        </w:rPr>
        <w:t> и </w:t>
      </w:r>
      <w:hyperlink r:id="rId41" w:anchor="38" w:history="1">
        <w:r w:rsidRPr="00193E46">
          <w:rPr>
            <w:rFonts w:ascii="Arial" w:eastAsia="Times New Roman" w:hAnsi="Arial" w:cs="Arial"/>
            <w:color w:val="2060A4"/>
            <w:sz w:val="21"/>
            <w:szCs w:val="21"/>
            <w:u w:val="single"/>
            <w:bdr w:val="none" w:sz="0" w:space="0" w:color="auto" w:frame="1"/>
            <w:lang w:eastAsia="ru-RU"/>
          </w:rPr>
          <w:t>25</w:t>
        </w:r>
      </w:hyperlink>
      <w:r w:rsidRPr="00193E46">
        <w:rPr>
          <w:rFonts w:ascii="Arial" w:eastAsia="Times New Roman" w:hAnsi="Arial" w:cs="Arial"/>
          <w:color w:val="000000"/>
          <w:sz w:val="21"/>
          <w:szCs w:val="21"/>
          <w:lang w:eastAsia="ru-RU"/>
        </w:rPr>
        <w:t>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28. Перерыв между проведением экзаменов по обязательным учебным предметам, сроки проведения которых установлены в соответствии с </w:t>
      </w:r>
      <w:hyperlink r:id="rId42" w:anchor="37" w:history="1">
        <w:r w:rsidRPr="00193E46">
          <w:rPr>
            <w:rFonts w:ascii="Arial" w:eastAsia="Times New Roman" w:hAnsi="Arial" w:cs="Arial"/>
            <w:color w:val="2060A4"/>
            <w:sz w:val="21"/>
            <w:szCs w:val="21"/>
            <w:u w:val="single"/>
            <w:bdr w:val="none" w:sz="0" w:space="0" w:color="auto" w:frame="1"/>
            <w:lang w:eastAsia="ru-RU"/>
          </w:rPr>
          <w:t>пунктом 24</w:t>
        </w:r>
      </w:hyperlink>
      <w:r w:rsidRPr="00193E46">
        <w:rPr>
          <w:rFonts w:ascii="Arial" w:eastAsia="Times New Roman" w:hAnsi="Arial" w:cs="Arial"/>
          <w:color w:val="000000"/>
          <w:sz w:val="21"/>
          <w:szCs w:val="21"/>
          <w:lang w:eastAsia="ru-RU"/>
        </w:rPr>
        <w:t> настоящего Порядка, составляет не менее двух дней.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 продолжительности экзамена 4 и более часа организуется питание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30. Повторно к сдаче ГИА по соответствующему учебному предмету в текущем году по решению ГЭК допускаются следующие обучающиеся: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получившие на ГИА неудовлетворительный результат по одному из обязательных учебных предметов;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не явившиеся на экзамены по уважительным причинам (болезнь или иные обстоятельства, подтвержденные документально);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апелляция которых о нарушении установленного порядка проведения ГИА конфликтной комиссией была удовлетворена;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43" w:anchor="62" w:history="1">
        <w:r w:rsidRPr="00193E46">
          <w:rPr>
            <w:rFonts w:ascii="Arial" w:eastAsia="Times New Roman" w:hAnsi="Arial" w:cs="Arial"/>
            <w:color w:val="2060A4"/>
            <w:sz w:val="21"/>
            <w:szCs w:val="21"/>
            <w:u w:val="single"/>
            <w:bdr w:val="none" w:sz="0" w:space="0" w:color="auto" w:frame="1"/>
            <w:lang w:eastAsia="ru-RU"/>
          </w:rPr>
          <w:t>пункте 37</w:t>
        </w:r>
      </w:hyperlink>
      <w:r w:rsidRPr="00193E46">
        <w:rPr>
          <w:rFonts w:ascii="Arial" w:eastAsia="Times New Roman" w:hAnsi="Arial" w:cs="Arial"/>
          <w:color w:val="000000"/>
          <w:sz w:val="21"/>
          <w:szCs w:val="21"/>
          <w:lang w:eastAsia="ru-RU"/>
        </w:rPr>
        <w:t> настоящего Порядка, или иными (неустановленными) лицами.</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VI. Проведение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4" w:anchor="121" w:history="1">
        <w:r w:rsidRPr="00193E46">
          <w:rPr>
            <w:rFonts w:ascii="Arial" w:eastAsia="Times New Roman" w:hAnsi="Arial" w:cs="Arial"/>
            <w:color w:val="2060A4"/>
            <w:sz w:val="21"/>
            <w:szCs w:val="21"/>
            <w:u w:val="single"/>
            <w:bdr w:val="none" w:sz="0" w:space="0" w:color="auto" w:frame="1"/>
            <w:lang w:eastAsia="ru-RU"/>
          </w:rPr>
          <w:t>*(3)</w:t>
        </w:r>
      </w:hyperlink>
      <w:r w:rsidRPr="00193E46">
        <w:rPr>
          <w:rFonts w:ascii="Arial" w:eastAsia="Times New Roman" w:hAnsi="Arial" w:cs="Arial"/>
          <w:color w:val="000000"/>
          <w:sz w:val="21"/>
          <w:szCs w:val="21"/>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 xml:space="preserve">32. Экзамены проводятся в ППЭ, места расположения которых утверждаются органами исполнительной власти субъектов Российской Федерации, осуществляющими </w:t>
      </w:r>
      <w:r w:rsidRPr="00193E46">
        <w:rPr>
          <w:rFonts w:ascii="Arial" w:eastAsia="Times New Roman" w:hAnsi="Arial" w:cs="Arial"/>
          <w:color w:val="000000"/>
          <w:sz w:val="21"/>
          <w:szCs w:val="21"/>
          <w:lang w:eastAsia="ru-RU"/>
        </w:rPr>
        <w:lastRenderedPageBreak/>
        <w:t>государственное управление в сфере образования, учредителями и загранучреждениями по согласованию с ГЭК.</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Помещения, не использующиеся для проведения экзамена, на время проведения экзамена запираются и опечатываются.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каждого обучающегося выделяется отдельное рабочее место. В аудитории выделяется место для личных вещей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Для слепых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письменная экзаменационная работа выполняется рельефно-точечным шрифтом Брайля или на компьютере;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ГВЭ по всем учебным предметам по их желанию проводится в устной форме.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обучающихся, по медицинским показаниям не имеющих возможности прийти в ППЭ, экзамен организуется на дому.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37. В день проведения экзамена в ППЭ присутствуют:</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 руководитель экзамена и организаторы ППЭ;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б) уполномоченный представитель ГЭК;</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г) руководитель образовательной организации, в помещениях которой организован ППЭ, или уполномоченное им лицо;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 сотрудники, осуществляющие охрану правопорядка, и (или) сотрудники органов внутренних дел (полиции);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е) медицинские работники и ассистенты, оказывающие необходимую техническую помощь обучающимся, указанным в </w:t>
      </w:r>
      <w:hyperlink r:id="rId45"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 в том числе непосредственно при проведении экзамена;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ж) специалист по проведению инструктажа и обеспечению лабораторных работ;</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л) сопровождающие.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46"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38. Допуск в ППЭ лиц, указанных в </w:t>
      </w:r>
      <w:hyperlink r:id="rId47" w:anchor="62" w:history="1">
        <w:r w:rsidRPr="00193E46">
          <w:rPr>
            <w:rFonts w:ascii="Arial" w:eastAsia="Times New Roman" w:hAnsi="Arial" w:cs="Arial"/>
            <w:color w:val="2060A4"/>
            <w:sz w:val="21"/>
            <w:szCs w:val="21"/>
            <w:u w:val="single"/>
            <w:bdr w:val="none" w:sz="0" w:space="0" w:color="auto" w:frame="1"/>
            <w:lang w:eastAsia="ru-RU"/>
          </w:rPr>
          <w:t>пункте 37</w:t>
        </w:r>
      </w:hyperlink>
      <w:r w:rsidRPr="00193E46">
        <w:rPr>
          <w:rFonts w:ascii="Arial" w:eastAsia="Times New Roman" w:hAnsi="Arial" w:cs="Arial"/>
          <w:color w:val="000000"/>
          <w:sz w:val="21"/>
          <w:szCs w:val="21"/>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48" w:anchor="62" w:history="1">
        <w:r w:rsidRPr="00193E46">
          <w:rPr>
            <w:rFonts w:ascii="Arial" w:eastAsia="Times New Roman" w:hAnsi="Arial" w:cs="Arial"/>
            <w:color w:val="2060A4"/>
            <w:sz w:val="21"/>
            <w:szCs w:val="21"/>
            <w:u w:val="single"/>
            <w:bdr w:val="none" w:sz="0" w:space="0" w:color="auto" w:frame="1"/>
            <w:lang w:eastAsia="ru-RU"/>
          </w:rPr>
          <w:t>пункте 37</w:t>
        </w:r>
      </w:hyperlink>
      <w:r w:rsidRPr="00193E46">
        <w:rPr>
          <w:rFonts w:ascii="Arial" w:eastAsia="Times New Roman" w:hAnsi="Arial" w:cs="Arial"/>
          <w:color w:val="000000"/>
          <w:sz w:val="21"/>
          <w:szCs w:val="21"/>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49"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 осуществляется индивидуально с учетом состояния их здоровья, особенностей психофизического развития.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41. Экзамен проводится в спокойной и доброжелательной обстановке.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Организаторы выдают обучающимся экзаменационные материалы, которые включают в себя листы (бланки) для записи ответов.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Во время экзамена на рабочем столе обучающегося, помимо экзаменационных материалов, находятся: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 ручка;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б) документ, удостоверяющий личность;</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средства обучения и воспитания</w:t>
      </w:r>
      <w:hyperlink r:id="rId50" w:anchor="136" w:history="1">
        <w:r w:rsidRPr="00193E46">
          <w:rPr>
            <w:rFonts w:ascii="Arial" w:eastAsia="Times New Roman" w:hAnsi="Arial" w:cs="Arial"/>
            <w:color w:val="2060A4"/>
            <w:sz w:val="21"/>
            <w:szCs w:val="21"/>
            <w:u w:val="single"/>
            <w:bdr w:val="none" w:sz="0" w:space="0" w:color="auto" w:frame="1"/>
            <w:lang w:eastAsia="ru-RU"/>
          </w:rPr>
          <w:t>*(18)</w:t>
        </w:r>
      </w:hyperlink>
      <w:r w:rsidRPr="00193E46">
        <w:rPr>
          <w:rFonts w:ascii="Arial" w:eastAsia="Times New Roman" w:hAnsi="Arial" w:cs="Arial"/>
          <w:color w:val="000000"/>
          <w:sz w:val="21"/>
          <w:szCs w:val="21"/>
          <w:lang w:eastAsia="ru-RU"/>
        </w:rPr>
        <w:t>;</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г) лекарства и питание (при необходимости);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 специальные технические средства (для лиц, указанных в </w:t>
      </w:r>
      <w:hyperlink r:id="rId51"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Иные вещи обучающиеся оставляют в специально выделенном в аудитории месте для личных вещей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Во время проведения экзамена в ППЭ запрещается: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б) организаторам, ассистентам, оказывающим необходимую техническую помощь лицам, указанным в </w:t>
      </w:r>
      <w:hyperlink r:id="rId52"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 техническим специалистам - иметь при себе средства связи;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лицам, перечисленным в </w:t>
      </w:r>
      <w:hyperlink r:id="rId53" w:anchor="62" w:history="1">
        <w:r w:rsidRPr="00193E46">
          <w:rPr>
            <w:rFonts w:ascii="Arial" w:eastAsia="Times New Roman" w:hAnsi="Arial" w:cs="Arial"/>
            <w:color w:val="2060A4"/>
            <w:sz w:val="21"/>
            <w:szCs w:val="21"/>
            <w:u w:val="single"/>
            <w:bdr w:val="none" w:sz="0" w:space="0" w:color="auto" w:frame="1"/>
            <w:lang w:eastAsia="ru-RU"/>
          </w:rPr>
          <w:t>пункте 37</w:t>
        </w:r>
      </w:hyperlink>
      <w:r w:rsidRPr="00193E46">
        <w:rPr>
          <w:rFonts w:ascii="Arial" w:eastAsia="Times New Roman" w:hAnsi="Arial" w:cs="Arial"/>
          <w:color w:val="000000"/>
          <w:sz w:val="21"/>
          <w:szCs w:val="21"/>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г) обучающимся, организаторам, ассистентам, оказывающим необходимую техническую помощь лицам, указанным в </w:t>
      </w:r>
      <w:hyperlink r:id="rId54" w:anchor="48" w:history="1">
        <w:r w:rsidRPr="00193E46">
          <w:rPr>
            <w:rFonts w:ascii="Arial" w:eastAsia="Times New Roman" w:hAnsi="Arial" w:cs="Arial"/>
            <w:color w:val="2060A4"/>
            <w:sz w:val="21"/>
            <w:szCs w:val="21"/>
            <w:u w:val="single"/>
            <w:bdr w:val="none" w:sz="0" w:space="0" w:color="auto" w:frame="1"/>
            <w:lang w:eastAsia="ru-RU"/>
          </w:rPr>
          <w:t>пункте 34</w:t>
        </w:r>
      </w:hyperlink>
      <w:r w:rsidRPr="00193E46">
        <w:rPr>
          <w:rFonts w:ascii="Arial" w:eastAsia="Times New Roman" w:hAnsi="Arial" w:cs="Arial"/>
          <w:color w:val="000000"/>
          <w:sz w:val="21"/>
          <w:szCs w:val="21"/>
          <w:lang w:eastAsia="ru-RU"/>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 xml:space="preserve">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w:t>
      </w:r>
      <w:r w:rsidRPr="00193E46">
        <w:rPr>
          <w:rFonts w:ascii="Arial" w:eastAsia="Times New Roman" w:hAnsi="Arial" w:cs="Arial"/>
          <w:color w:val="000000"/>
          <w:sz w:val="21"/>
          <w:szCs w:val="21"/>
          <w:lang w:eastAsia="ru-RU"/>
        </w:rPr>
        <w:lastRenderedPageBreak/>
        <w:t>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 истечении времени экзамена организаторы объявляют окончание экзамена и собирают экзаменационные материалы у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VII. Проверка экзаменационных работ участников ГИА и их оценивание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47. РЦОИ обеспечивает предметные комиссии обезличенными копиями экзаменационных работ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Записи на черновиках не обрабатываются и не проверяются.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w:t>
      </w:r>
      <w:r w:rsidRPr="00193E46">
        <w:rPr>
          <w:rFonts w:ascii="Arial" w:eastAsia="Times New Roman" w:hAnsi="Arial" w:cs="Arial"/>
          <w:color w:val="000000"/>
          <w:sz w:val="21"/>
          <w:szCs w:val="21"/>
          <w:lang w:eastAsia="ru-RU"/>
        </w:rPr>
        <w:lastRenderedPageBreak/>
        <w:t>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51. Обработка и проверка экзаменационных работ занимает не более десяти рабочих дней.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VIII. Утверждение, изменение и (или) аннулирование результатов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Результаты перепроверки оформляются протоколами в соответствии с </w:t>
      </w:r>
      <w:hyperlink r:id="rId55" w:anchor="83" w:history="1">
        <w:r w:rsidRPr="00193E46">
          <w:rPr>
            <w:rFonts w:ascii="Arial" w:eastAsia="Times New Roman" w:hAnsi="Arial" w:cs="Arial"/>
            <w:color w:val="2060A4"/>
            <w:sz w:val="21"/>
            <w:szCs w:val="21"/>
            <w:u w:val="single"/>
            <w:bdr w:val="none" w:sz="0" w:space="0" w:color="auto" w:frame="1"/>
            <w:lang w:eastAsia="ru-RU"/>
          </w:rPr>
          <w:t>пунктом 48</w:t>
        </w:r>
      </w:hyperlink>
      <w:r w:rsidRPr="00193E46">
        <w:rPr>
          <w:rFonts w:ascii="Arial" w:eastAsia="Times New Roman" w:hAnsi="Arial" w:cs="Arial"/>
          <w:color w:val="000000"/>
          <w:sz w:val="21"/>
          <w:szCs w:val="21"/>
          <w:lang w:eastAsia="ru-RU"/>
        </w:rPr>
        <w:t> настоящего Порядка.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Если нарушение совершено лицами, указанными в </w:t>
      </w:r>
      <w:hyperlink r:id="rId56" w:anchor="62" w:history="1">
        <w:r w:rsidRPr="00193E46">
          <w:rPr>
            <w:rFonts w:ascii="Arial" w:eastAsia="Times New Roman" w:hAnsi="Arial" w:cs="Arial"/>
            <w:color w:val="2060A4"/>
            <w:sz w:val="21"/>
            <w:szCs w:val="21"/>
            <w:u w:val="single"/>
            <w:bdr w:val="none" w:sz="0" w:space="0" w:color="auto" w:frame="1"/>
            <w:lang w:eastAsia="ru-RU"/>
          </w:rPr>
          <w:t>пункте 37</w:t>
        </w:r>
      </w:hyperlink>
      <w:r w:rsidRPr="00193E46">
        <w:rPr>
          <w:rFonts w:ascii="Arial" w:eastAsia="Times New Roman" w:hAnsi="Arial" w:cs="Arial"/>
          <w:color w:val="000000"/>
          <w:sz w:val="21"/>
          <w:szCs w:val="21"/>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IX. Оценка результатов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 xml:space="preserve">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w:t>
      </w:r>
      <w:r w:rsidRPr="00193E46">
        <w:rPr>
          <w:rFonts w:ascii="Arial" w:eastAsia="Times New Roman" w:hAnsi="Arial" w:cs="Arial"/>
          <w:color w:val="000000"/>
          <w:sz w:val="21"/>
          <w:szCs w:val="21"/>
          <w:lang w:eastAsia="ru-RU"/>
        </w:rPr>
        <w:lastRenderedPageBreak/>
        <w:t>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
    <w:p w:rsidR="00193E46" w:rsidRPr="00193E46" w:rsidRDefault="00193E46" w:rsidP="00193E46">
      <w:pPr>
        <w:spacing w:after="255" w:line="270" w:lineRule="atLeast"/>
        <w:outlineLvl w:val="2"/>
        <w:rPr>
          <w:rFonts w:ascii="Arial" w:eastAsia="Times New Roman" w:hAnsi="Arial" w:cs="Arial"/>
          <w:b/>
          <w:bCs/>
          <w:color w:val="333333"/>
          <w:sz w:val="26"/>
          <w:szCs w:val="26"/>
          <w:lang w:eastAsia="ru-RU"/>
        </w:rPr>
      </w:pPr>
      <w:r w:rsidRPr="00193E46">
        <w:rPr>
          <w:rFonts w:ascii="Arial" w:eastAsia="Times New Roman" w:hAnsi="Arial" w:cs="Arial"/>
          <w:b/>
          <w:bCs/>
          <w:color w:val="333333"/>
          <w:sz w:val="26"/>
          <w:szCs w:val="26"/>
          <w:lang w:eastAsia="ru-RU"/>
        </w:rPr>
        <w:t>X. Прием и рассмотрение апелляций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Рассмотрение апелляции проводится в спокойной и доброжелательной обстановке.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67. Апелляцию о нарушении установленного порядка проведения ГИА (за исключением случаев, установленных </w:t>
      </w:r>
      <w:hyperlink r:id="rId57" w:anchor="101" w:history="1">
        <w:r w:rsidRPr="00193E46">
          <w:rPr>
            <w:rFonts w:ascii="Arial" w:eastAsia="Times New Roman" w:hAnsi="Arial" w:cs="Arial"/>
            <w:color w:val="2060A4"/>
            <w:sz w:val="21"/>
            <w:szCs w:val="21"/>
            <w:u w:val="single"/>
            <w:bdr w:val="none" w:sz="0" w:space="0" w:color="auto" w:frame="1"/>
            <w:lang w:eastAsia="ru-RU"/>
          </w:rPr>
          <w:t>пунктом 63</w:t>
        </w:r>
      </w:hyperlink>
      <w:r w:rsidRPr="00193E46">
        <w:rPr>
          <w:rFonts w:ascii="Arial" w:eastAsia="Times New Roman" w:hAnsi="Arial" w:cs="Arial"/>
          <w:color w:val="000000"/>
          <w:sz w:val="21"/>
          <w:szCs w:val="21"/>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об отклонении апелляции;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 удовлетворении апелляции.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Обучающиеся и их родители (законные представители) заблаговременно информируются о времени и месте рассмотрения апелляций.</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Указанные материалы предъявляются обучающемуся (при его участии в рассмотрении апелляции).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58" w:anchor="101" w:history="1">
        <w:r w:rsidRPr="00193E46">
          <w:rPr>
            <w:rFonts w:ascii="Arial" w:eastAsia="Times New Roman" w:hAnsi="Arial" w:cs="Arial"/>
            <w:color w:val="2060A4"/>
            <w:sz w:val="21"/>
            <w:szCs w:val="21"/>
            <w:u w:val="single"/>
            <w:bdr w:val="none" w:sz="0" w:space="0" w:color="auto" w:frame="1"/>
            <w:lang w:eastAsia="ru-RU"/>
          </w:rPr>
          <w:t>пунктом 63</w:t>
        </w:r>
      </w:hyperlink>
      <w:r w:rsidRPr="00193E46">
        <w:rPr>
          <w:rFonts w:ascii="Arial" w:eastAsia="Times New Roman" w:hAnsi="Arial" w:cs="Arial"/>
          <w:color w:val="000000"/>
          <w:sz w:val="21"/>
          <w:szCs w:val="21"/>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______________________________</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 Часть 4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(далее - Федеральный закон).</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*(2) Часть 5 статьи 18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*(3) Часть 11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*(4) Пункт 2 части 13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*(5) Часть 4 статьи 71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*(6) Часть 3 статьи 34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*(7) Часть 14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*(8) Пункт 1 части 2 статьи 98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*(9) Часть 4 статьи 98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*(10) Пункт 2 части 12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*(11) Пункт 2 части 9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*(12) Пункт 1 части 12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*(13) Пункт 1 части 9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*(14) Пункт 2 части 2 статьи 98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*(15) Пункт 1 части 15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*(16) Пункт 2 части 15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*(17) Часть 15 статьи 59 Федерального закона.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*(18) Часть 5 статьи 59 Федерального закона.</w:t>
      </w:r>
    </w:p>
    <w:p w:rsidR="00193E46" w:rsidRPr="00193E46" w:rsidRDefault="00193E46" w:rsidP="00193E46">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193E46">
        <w:rPr>
          <w:rFonts w:ascii="Arial" w:eastAsia="Times New Roman" w:hAnsi="Arial" w:cs="Arial"/>
          <w:b/>
          <w:bCs/>
          <w:color w:val="4D4D4D"/>
          <w:sz w:val="27"/>
          <w:szCs w:val="27"/>
          <w:lang w:eastAsia="ru-RU"/>
        </w:rPr>
        <w:t>Обзор документа</w:t>
      </w:r>
    </w:p>
    <w:p w:rsidR="00193E46" w:rsidRPr="00193E46" w:rsidRDefault="00193E46" w:rsidP="00193E46">
      <w:pPr>
        <w:spacing w:before="255" w:after="255" w:line="240" w:lineRule="auto"/>
        <w:rPr>
          <w:rFonts w:ascii="Times New Roman" w:eastAsia="Times New Roman" w:hAnsi="Times New Roman" w:cs="Times New Roman"/>
          <w:sz w:val="24"/>
          <w:szCs w:val="24"/>
          <w:lang w:eastAsia="ru-RU"/>
        </w:rPr>
      </w:pPr>
      <w:r w:rsidRPr="00193E46">
        <w:rPr>
          <w:rFonts w:ascii="Times New Roman" w:eastAsia="Times New Roman" w:hAnsi="Times New Roman" w:cs="Times New Roman"/>
          <w:sz w:val="24"/>
          <w:szCs w:val="24"/>
          <w:lang w:eastAsia="ru-RU"/>
        </w:rPr>
        <w:pict>
          <v:rect id="_x0000_i1025" style="width:0;height:.75pt" o:hrstd="t" o:hrnoshade="t" o:hr="t" fillcolor="black" stroked="f"/>
        </w:pic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Пересмотрен порядок проведения государственной итоговой аттестации (ГИА) по программам основного общего образования.</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lastRenderedPageBreak/>
        <w:t>Это обусловлено принятием нового Закона об образовании.</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Цель аттестации - определить, соответствуют ли полученные знания школьников требованиям федерального государственного образовательного стандарта.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Экзамены по русскому языку и математике по-прежнему сдаются в обязательном порядке. По остальным предметам - на добровольной основе по выбору школьника (ранее требовалось выбрать 2-3 экзамена).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ГИА проводится в следующих формах.</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Первая - основной госэкзамен (ОГЭ) с использованием контрольных измерительных материалов. Речь идет о комплексах заданий стандартизированной формы. Их разрабатывает Рособрнадзор.</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Вторая - письменные и устные экзамены с использованием текстов, тем, заданий, билетов (государственный выпускной экзамен, ГВЭ). Их сдают в специальных учебно-воспитательных учреждениях закрытого типа, в МЛС,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Рособрнадзор.</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Третья форма ГИА определяется уполномоченными региональными органами для тех, кто выбрал экзамен по родному языку и/или родной литературе.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К ГИА допускаются лица без академической задолженности, в полном объеме выполнившие учебный план (имеющие годовые отметки по всем учебным предметам не ниже удовлетворительных). Ранее разрешалось иметь "двойку" по 1 предмету при условии сдачи по нему экзамена.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Победители и призеры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Аккредитуют граждан в качестве общественных наблюдателей ГИА.</w:t>
      </w:r>
    </w:p>
    <w:p w:rsidR="00193E46" w:rsidRPr="00193E46" w:rsidRDefault="00193E46" w:rsidP="00193E46">
      <w:pPr>
        <w:spacing w:after="255" w:line="255" w:lineRule="atLeast"/>
        <w:rPr>
          <w:rFonts w:ascii="Arial" w:eastAsia="Times New Roman" w:hAnsi="Arial" w:cs="Arial"/>
          <w:color w:val="000000"/>
          <w:sz w:val="21"/>
          <w:szCs w:val="21"/>
          <w:lang w:eastAsia="ru-RU"/>
        </w:rPr>
      </w:pPr>
      <w:r w:rsidRPr="00193E46">
        <w:rPr>
          <w:rFonts w:ascii="Arial" w:eastAsia="Times New Roman" w:hAnsi="Arial" w:cs="Arial"/>
          <w:color w:val="000000"/>
          <w:sz w:val="21"/>
          <w:szCs w:val="21"/>
          <w:lang w:eastAsia="ru-RU"/>
        </w:rPr>
        <w:t>Экзаменационные работы проверяются предметными комиссиями. На это отводится не более 10 рабочих дней. Апелляции обучающихся рассматриваются конфликтной комиссией. Установлен порядок их формирования и работы.</w:t>
      </w:r>
    </w:p>
    <w:p w:rsidR="001E6C7E" w:rsidRDefault="00193E46" w:rsidP="00193E46">
      <w:r w:rsidRPr="00193E46">
        <w:rPr>
          <w:rFonts w:ascii="Arial" w:eastAsia="Times New Roman" w:hAnsi="Arial" w:cs="Arial"/>
          <w:color w:val="000000"/>
          <w:sz w:val="21"/>
          <w:szCs w:val="21"/>
          <w:lang w:eastAsia="ru-RU"/>
        </w:rPr>
        <w:br/>
      </w:r>
      <w:r w:rsidRPr="00193E46">
        <w:rPr>
          <w:rFonts w:ascii="Arial" w:eastAsia="Times New Roman" w:hAnsi="Arial" w:cs="Arial"/>
          <w:color w:val="000000"/>
          <w:sz w:val="21"/>
          <w:szCs w:val="21"/>
          <w:lang w:eastAsia="ru-RU"/>
        </w:rPr>
        <w:br/>
        <w:t>ГАРАНТ.РУ: </w:t>
      </w:r>
      <w:hyperlink r:id="rId59" w:anchor="ixzz3UuaXKZu8" w:history="1">
        <w:r w:rsidRPr="00193E46">
          <w:rPr>
            <w:rFonts w:ascii="Arial" w:eastAsia="Times New Roman" w:hAnsi="Arial" w:cs="Arial"/>
            <w:color w:val="003399"/>
            <w:sz w:val="21"/>
            <w:szCs w:val="21"/>
            <w:u w:val="single"/>
            <w:bdr w:val="none" w:sz="0" w:space="0" w:color="auto" w:frame="1"/>
            <w:lang w:eastAsia="ru-RU"/>
          </w:rPr>
          <w:t>http://www.garant.ru/products/ipo/prime/doc/70484418/#ixzz3UuaXKZu8</w:t>
        </w:r>
      </w:hyperlink>
      <w:bookmarkStart w:id="2" w:name="_GoBack"/>
      <w:bookmarkEnd w:id="2"/>
    </w:p>
    <w:sectPr w:rsidR="001E6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C6"/>
    <w:rsid w:val="00193E46"/>
    <w:rsid w:val="001E6C7E"/>
    <w:rsid w:val="006B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008C5-B8B3-470C-B9A6-B300C2FC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6047">
      <w:bodyDiv w:val="1"/>
      <w:marLeft w:val="0"/>
      <w:marRight w:val="0"/>
      <w:marTop w:val="0"/>
      <w:marBottom w:val="0"/>
      <w:divBdr>
        <w:top w:val="none" w:sz="0" w:space="0" w:color="auto"/>
        <w:left w:val="none" w:sz="0" w:space="0" w:color="auto"/>
        <w:bottom w:val="none" w:sz="0" w:space="0" w:color="auto"/>
        <w:right w:val="none" w:sz="0" w:space="0" w:color="auto"/>
      </w:divBdr>
      <w:divsChild>
        <w:div w:id="134290068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484418/" TargetMode="External"/><Relationship Id="rId18" Type="http://schemas.openxmlformats.org/officeDocument/2006/relationships/hyperlink" Target="http://www.garant.ru/products/ipo/prime/doc/70484418/" TargetMode="External"/><Relationship Id="rId26" Type="http://schemas.openxmlformats.org/officeDocument/2006/relationships/hyperlink" Target="http://www.garant.ru/products/ipo/prime/doc/70484418/" TargetMode="External"/><Relationship Id="rId39" Type="http://schemas.openxmlformats.org/officeDocument/2006/relationships/hyperlink" Target="http://www.garant.ru/products/ipo/prime/doc/70484418/" TargetMode="External"/><Relationship Id="rId21" Type="http://schemas.openxmlformats.org/officeDocument/2006/relationships/hyperlink" Target="http://www.garant.ru/products/ipo/prime/doc/70484418/" TargetMode="External"/><Relationship Id="rId34" Type="http://schemas.openxmlformats.org/officeDocument/2006/relationships/hyperlink" Target="http://www.garant.ru/products/ipo/prime/doc/70484418/" TargetMode="External"/><Relationship Id="rId42" Type="http://schemas.openxmlformats.org/officeDocument/2006/relationships/hyperlink" Target="http://www.garant.ru/products/ipo/prime/doc/70484418/" TargetMode="External"/><Relationship Id="rId47" Type="http://schemas.openxmlformats.org/officeDocument/2006/relationships/hyperlink" Target="http://www.garant.ru/products/ipo/prime/doc/70484418/" TargetMode="External"/><Relationship Id="rId50" Type="http://schemas.openxmlformats.org/officeDocument/2006/relationships/hyperlink" Target="http://www.garant.ru/products/ipo/prime/doc/70484418/" TargetMode="External"/><Relationship Id="rId55" Type="http://schemas.openxmlformats.org/officeDocument/2006/relationships/hyperlink" Target="http://www.garant.ru/products/ipo/prime/doc/70484418/" TargetMode="External"/><Relationship Id="rId7" Type="http://schemas.openxmlformats.org/officeDocument/2006/relationships/hyperlink" Target="http://www.garant.ru/products/ipo/prime/doc/70484418/" TargetMode="External"/><Relationship Id="rId2" Type="http://schemas.openxmlformats.org/officeDocument/2006/relationships/settings" Target="settings.xml"/><Relationship Id="rId16" Type="http://schemas.openxmlformats.org/officeDocument/2006/relationships/hyperlink" Target="http://www.garant.ru/products/ipo/prime/doc/70484418/" TargetMode="External"/><Relationship Id="rId20" Type="http://schemas.openxmlformats.org/officeDocument/2006/relationships/hyperlink" Target="http://www.garant.ru/products/ipo/prime/doc/70484418/" TargetMode="External"/><Relationship Id="rId29" Type="http://schemas.openxmlformats.org/officeDocument/2006/relationships/hyperlink" Target="http://www.garant.ru/products/ipo/prime/doc/70484418/" TargetMode="External"/><Relationship Id="rId41" Type="http://schemas.openxmlformats.org/officeDocument/2006/relationships/hyperlink" Target="http://www.garant.ru/products/ipo/prime/doc/70484418/" TargetMode="External"/><Relationship Id="rId54" Type="http://schemas.openxmlformats.org/officeDocument/2006/relationships/hyperlink" Target="http://www.garant.ru/products/ipo/prime/doc/70484418/" TargetMode="External"/><Relationship Id="rId1" Type="http://schemas.openxmlformats.org/officeDocument/2006/relationships/styles" Target="styles.xml"/><Relationship Id="rId6" Type="http://schemas.openxmlformats.org/officeDocument/2006/relationships/hyperlink" Target="http://www.garant.ru/products/ipo/prime/doc/70484418/" TargetMode="External"/><Relationship Id="rId11" Type="http://schemas.openxmlformats.org/officeDocument/2006/relationships/hyperlink" Target="http://www.garant.ru/products/ipo/prime/doc/70484418/" TargetMode="External"/><Relationship Id="rId24" Type="http://schemas.openxmlformats.org/officeDocument/2006/relationships/hyperlink" Target="http://www.garant.ru/products/ipo/prime/doc/70484418/" TargetMode="External"/><Relationship Id="rId32" Type="http://schemas.openxmlformats.org/officeDocument/2006/relationships/hyperlink" Target="http://www.garant.ru/products/ipo/prime/doc/70484418/" TargetMode="External"/><Relationship Id="rId37" Type="http://schemas.openxmlformats.org/officeDocument/2006/relationships/hyperlink" Target="http://www.garant.ru/products/ipo/prime/doc/70484418/" TargetMode="External"/><Relationship Id="rId40" Type="http://schemas.openxmlformats.org/officeDocument/2006/relationships/hyperlink" Target="http://www.garant.ru/products/ipo/prime/doc/70484418/" TargetMode="External"/><Relationship Id="rId45" Type="http://schemas.openxmlformats.org/officeDocument/2006/relationships/hyperlink" Target="http://www.garant.ru/products/ipo/prime/doc/70484418/" TargetMode="External"/><Relationship Id="rId53" Type="http://schemas.openxmlformats.org/officeDocument/2006/relationships/hyperlink" Target="http://www.garant.ru/products/ipo/prime/doc/70484418/" TargetMode="External"/><Relationship Id="rId58" Type="http://schemas.openxmlformats.org/officeDocument/2006/relationships/hyperlink" Target="http://www.garant.ru/products/ipo/prime/doc/70484418/" TargetMode="External"/><Relationship Id="rId5" Type="http://schemas.openxmlformats.org/officeDocument/2006/relationships/hyperlink" Target="http://www.garant.ru/products/ipo/prime/doc/70484418/" TargetMode="External"/><Relationship Id="rId15" Type="http://schemas.openxmlformats.org/officeDocument/2006/relationships/hyperlink" Target="http://www.garant.ru/products/ipo/prime/doc/70484418/" TargetMode="External"/><Relationship Id="rId23" Type="http://schemas.openxmlformats.org/officeDocument/2006/relationships/hyperlink" Target="http://www.garant.ru/products/ipo/prime/doc/70484418/" TargetMode="External"/><Relationship Id="rId28" Type="http://schemas.openxmlformats.org/officeDocument/2006/relationships/hyperlink" Target="http://www.garant.ru/products/ipo/prime/doc/70484418/" TargetMode="External"/><Relationship Id="rId36" Type="http://schemas.openxmlformats.org/officeDocument/2006/relationships/hyperlink" Target="http://www.garant.ru/products/ipo/prime/doc/70484418/" TargetMode="External"/><Relationship Id="rId49" Type="http://schemas.openxmlformats.org/officeDocument/2006/relationships/hyperlink" Target="http://www.garant.ru/products/ipo/prime/doc/70484418/" TargetMode="External"/><Relationship Id="rId57" Type="http://schemas.openxmlformats.org/officeDocument/2006/relationships/hyperlink" Target="http://www.garant.ru/products/ipo/prime/doc/70484418/" TargetMode="External"/><Relationship Id="rId61" Type="http://schemas.openxmlformats.org/officeDocument/2006/relationships/theme" Target="theme/theme1.xml"/><Relationship Id="rId10" Type="http://schemas.openxmlformats.org/officeDocument/2006/relationships/hyperlink" Target="http://www.garant.ru/products/ipo/prime/doc/70484418/" TargetMode="External"/><Relationship Id="rId19" Type="http://schemas.openxmlformats.org/officeDocument/2006/relationships/hyperlink" Target="http://www.garant.ru/products/ipo/prime/doc/70484418/" TargetMode="External"/><Relationship Id="rId31" Type="http://schemas.openxmlformats.org/officeDocument/2006/relationships/hyperlink" Target="http://www.garant.ru/products/ipo/prime/doc/70484418/" TargetMode="External"/><Relationship Id="rId44" Type="http://schemas.openxmlformats.org/officeDocument/2006/relationships/hyperlink" Target="http://www.garant.ru/products/ipo/prime/doc/70484418/" TargetMode="External"/><Relationship Id="rId52" Type="http://schemas.openxmlformats.org/officeDocument/2006/relationships/hyperlink" Target="http://www.garant.ru/products/ipo/prime/doc/70484418/" TargetMode="External"/><Relationship Id="rId60" Type="http://schemas.openxmlformats.org/officeDocument/2006/relationships/fontTable" Target="fontTable.xml"/><Relationship Id="rId4" Type="http://schemas.openxmlformats.org/officeDocument/2006/relationships/hyperlink" Target="http://www.garant.ru/products/ipo/prime/doc/70484418/" TargetMode="External"/><Relationship Id="rId9" Type="http://schemas.openxmlformats.org/officeDocument/2006/relationships/hyperlink" Target="http://www.garant.ru/products/ipo/prime/doc/70484418/" TargetMode="External"/><Relationship Id="rId14" Type="http://schemas.openxmlformats.org/officeDocument/2006/relationships/hyperlink" Target="http://www.garant.ru/products/ipo/prime/doc/70484418/" TargetMode="External"/><Relationship Id="rId22" Type="http://schemas.openxmlformats.org/officeDocument/2006/relationships/hyperlink" Target="http://www.garant.ru/products/ipo/prime/doc/70484418/" TargetMode="External"/><Relationship Id="rId27" Type="http://schemas.openxmlformats.org/officeDocument/2006/relationships/hyperlink" Target="http://www.garant.ru/products/ipo/prime/doc/70484418/" TargetMode="External"/><Relationship Id="rId30" Type="http://schemas.openxmlformats.org/officeDocument/2006/relationships/hyperlink" Target="http://www.garant.ru/products/ipo/prime/doc/70484418/" TargetMode="External"/><Relationship Id="rId35" Type="http://schemas.openxmlformats.org/officeDocument/2006/relationships/hyperlink" Target="http://www.garant.ru/products/ipo/prime/doc/70484418/" TargetMode="External"/><Relationship Id="rId43" Type="http://schemas.openxmlformats.org/officeDocument/2006/relationships/hyperlink" Target="http://www.garant.ru/products/ipo/prime/doc/70484418/" TargetMode="External"/><Relationship Id="rId48" Type="http://schemas.openxmlformats.org/officeDocument/2006/relationships/hyperlink" Target="http://www.garant.ru/products/ipo/prime/doc/70484418/" TargetMode="External"/><Relationship Id="rId56" Type="http://schemas.openxmlformats.org/officeDocument/2006/relationships/hyperlink" Target="http://www.garant.ru/products/ipo/prime/doc/70484418/" TargetMode="External"/><Relationship Id="rId8" Type="http://schemas.openxmlformats.org/officeDocument/2006/relationships/hyperlink" Target="http://www.garant.ru/products/ipo/prime/doc/70484418/" TargetMode="External"/><Relationship Id="rId51" Type="http://schemas.openxmlformats.org/officeDocument/2006/relationships/hyperlink" Target="http://www.garant.ru/products/ipo/prime/doc/70484418/" TargetMode="External"/><Relationship Id="rId3" Type="http://schemas.openxmlformats.org/officeDocument/2006/relationships/webSettings" Target="webSettings.xml"/><Relationship Id="rId12" Type="http://schemas.openxmlformats.org/officeDocument/2006/relationships/hyperlink" Target="http://www.garant.ru/products/ipo/prime/doc/70484418/" TargetMode="External"/><Relationship Id="rId17" Type="http://schemas.openxmlformats.org/officeDocument/2006/relationships/hyperlink" Target="http://www.garant.ru/products/ipo/prime/doc/70484418/" TargetMode="External"/><Relationship Id="rId25" Type="http://schemas.openxmlformats.org/officeDocument/2006/relationships/hyperlink" Target="http://www.garant.ru/products/ipo/prime/doc/70484418/" TargetMode="External"/><Relationship Id="rId33" Type="http://schemas.openxmlformats.org/officeDocument/2006/relationships/hyperlink" Target="http://www.garant.ru/products/ipo/prime/doc/70484418/" TargetMode="External"/><Relationship Id="rId38" Type="http://schemas.openxmlformats.org/officeDocument/2006/relationships/hyperlink" Target="http://www.garant.ru/products/ipo/prime/doc/70484418/" TargetMode="External"/><Relationship Id="rId46" Type="http://schemas.openxmlformats.org/officeDocument/2006/relationships/hyperlink" Target="http://www.garant.ru/products/ipo/prime/doc/70484418/" TargetMode="External"/><Relationship Id="rId59" Type="http://schemas.openxmlformats.org/officeDocument/2006/relationships/hyperlink" Target="http://www.garant.ru/products/ipo/prime/doc/704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10924</Words>
  <Characters>62272</Characters>
  <Application>Microsoft Office Word</Application>
  <DocSecurity>0</DocSecurity>
  <Lines>518</Lines>
  <Paragraphs>146</Paragraphs>
  <ScaleCrop>false</ScaleCrop>
  <Company/>
  <LinksUpToDate>false</LinksUpToDate>
  <CharactersWithSpaces>73050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2015-03-20T08:15:00Z</dcterms:created>
  <dcterms:modified xsi:type="dcterms:W3CDTF">2015-03-20T08:15:00Z</dcterms:modified>
</cp:coreProperties>
</file>