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39407190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CA26D3" w:rsidRPr="00402BFB" w:rsidTr="000C7D30">
        <w:tc>
          <w:tcPr>
            <w:tcW w:w="3828" w:type="dxa"/>
          </w:tcPr>
          <w:p w:rsidR="00CA26D3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D3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D3" w:rsidRPr="00402BFB" w:rsidRDefault="00CA26D3" w:rsidP="00CA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A26D3" w:rsidRPr="00402BFB" w:rsidTr="000C7D30">
        <w:tc>
          <w:tcPr>
            <w:tcW w:w="3652" w:type="dxa"/>
          </w:tcPr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D3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учебного курса 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402BFB">
        <w:rPr>
          <w:rFonts w:ascii="Times New Roman" w:hAnsi="Times New Roman" w:cs="Times New Roman"/>
          <w:sz w:val="28"/>
          <w:szCs w:val="28"/>
        </w:rPr>
        <w:t>»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Срок освоения программы: 3 года (с 7 по 9 класс)</w:t>
      </w: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402BFB" w:rsidRDefault="00CA26D3" w:rsidP="00CA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CA26D3" w:rsidRPr="00402BFB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2024 год</w:t>
      </w:r>
    </w:p>
    <w:bookmarkEnd w:id="0"/>
    <w:bookmarkEnd w:id="1"/>
    <w:p w:rsidR="00CA26D3" w:rsidRDefault="00CA26D3" w:rsidP="00CA26D3">
      <w:pPr>
        <w:spacing w:after="0"/>
        <w:ind w:left="120"/>
      </w:pPr>
    </w:p>
    <w:p w:rsidR="00466218" w:rsidRPr="00370C5A" w:rsidRDefault="00466218">
      <w:pPr>
        <w:spacing w:after="0"/>
        <w:ind w:left="120"/>
      </w:pPr>
    </w:p>
    <w:p w:rsidR="00466218" w:rsidRPr="00370C5A" w:rsidRDefault="00370C5A" w:rsidP="00D15E1E">
      <w:pPr>
        <w:spacing w:after="0" w:line="240" w:lineRule="auto"/>
        <w:ind w:firstLine="709"/>
        <w:jc w:val="center"/>
      </w:pPr>
      <w:bookmarkStart w:id="3" w:name="block-39407189"/>
      <w:bookmarkEnd w:id="2"/>
      <w:r w:rsidRPr="00370C5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E7033" w:rsidRPr="00664C0D" w:rsidRDefault="003E7033" w:rsidP="003E70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4C0D">
        <w:rPr>
          <w:rFonts w:ascii="Times New Roman" w:hAnsi="Times New Roman"/>
          <w:color w:val="000000"/>
          <w:sz w:val="28"/>
        </w:rPr>
        <w:t xml:space="preserve">Рабочая программа по </w:t>
      </w:r>
      <w:r>
        <w:rPr>
          <w:rFonts w:ascii="Times New Roman" w:hAnsi="Times New Roman"/>
          <w:color w:val="000000"/>
          <w:sz w:val="28"/>
        </w:rPr>
        <w:t>вероятности и статистике</w:t>
      </w:r>
      <w:r w:rsidRPr="00664C0D">
        <w:rPr>
          <w:rFonts w:ascii="Times New Roman" w:hAnsi="Times New Roman"/>
          <w:color w:val="000000"/>
          <w:sz w:val="28"/>
        </w:rPr>
        <w:t xml:space="preserve"> составлена на основе следующих нормативных документов и методических материалов: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/>
          <w:color w:val="000000"/>
          <w:sz w:val="28"/>
        </w:rPr>
        <w:t>1.</w:t>
      </w:r>
      <w:r w:rsidRPr="003E7033">
        <w:rPr>
          <w:rFonts w:ascii="Times New Roman" w:hAnsi="Times New Roman"/>
          <w:color w:val="000000"/>
          <w:sz w:val="28"/>
        </w:rPr>
        <w:tab/>
      </w:r>
      <w:r w:rsidRPr="003E7033">
        <w:rPr>
          <w:rFonts w:ascii="Times New Roman" w:hAnsi="Times New Roman" w:cs="Times New Roman"/>
          <w:color w:val="000000"/>
          <w:sz w:val="28"/>
        </w:rPr>
        <w:t>Федеральный закон "Об образовании в Российской Федерации" от 29.12.2012 № 273-ФЗ (последняя редакция);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2.</w:t>
      </w:r>
      <w:r w:rsidRPr="003E7033">
        <w:rPr>
          <w:rFonts w:ascii="Times New Roman" w:hAnsi="Times New Roman" w:cs="Times New Roman"/>
          <w:color w:val="000000"/>
          <w:sz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3.</w:t>
      </w:r>
      <w:r w:rsidRPr="003E7033">
        <w:rPr>
          <w:rFonts w:ascii="Times New Roman" w:hAnsi="Times New Roman" w:cs="Times New Roman"/>
          <w:color w:val="000000"/>
          <w:sz w:val="28"/>
        </w:rPr>
        <w:tab/>
        <w:t>Федеральная образовательная программа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4.</w:t>
      </w:r>
      <w:r w:rsidRPr="003E7033">
        <w:rPr>
          <w:rFonts w:ascii="Times New Roman" w:hAnsi="Times New Roman" w:cs="Times New Roman"/>
          <w:color w:val="000000"/>
          <w:sz w:val="28"/>
        </w:rPr>
        <w:tab/>
        <w:t>Основная образовательная программа основного общего образования МОУ Туношёнская СШ ЯМР;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5.</w:t>
      </w:r>
      <w:r w:rsidRPr="003E7033">
        <w:rPr>
          <w:rFonts w:ascii="Times New Roman" w:hAnsi="Times New Roman" w:cs="Times New Roman"/>
          <w:color w:val="000000"/>
          <w:sz w:val="28"/>
        </w:rPr>
        <w:tab/>
        <w:t>Федеральная рабочая программа основного общего образования по математике (базовый уровень, для 5–9 классов образовательных организаций) 2023;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6.</w:t>
      </w:r>
      <w:r w:rsidRPr="003E7033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РФ от 21 сентября 2022 г. №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учебников”;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7.</w:t>
      </w:r>
      <w:r w:rsidRPr="003E7033"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3E7033">
        <w:rPr>
          <w:rFonts w:ascii="Times New Roman" w:hAnsi="Times New Roman" w:cs="Times New Roman"/>
          <w:color w:val="000000"/>
          <w:sz w:val="28"/>
        </w:rPr>
        <w:t xml:space="preserve">Приказ Министерства просвещения Российской Федерации от 21.05.2024 № 347 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78626); </w:t>
      </w:r>
      <w:proofErr w:type="gramEnd"/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8.</w:t>
      </w:r>
      <w:r w:rsidRPr="003E7033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Российской Федерации от 18.07.2024 № 499 “Об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Pr="003E7033">
        <w:rPr>
          <w:rFonts w:ascii="Times New Roman" w:hAnsi="Times New Roman" w:cs="Times New Roman"/>
        </w:rPr>
        <w:t xml:space="preserve"> </w:t>
      </w:r>
      <w:r w:rsidRPr="003E7033">
        <w:rPr>
          <w:rFonts w:ascii="Times New Roman" w:hAnsi="Times New Roman" w:cs="Times New Roman"/>
          <w:color w:val="000000"/>
          <w:sz w:val="28"/>
        </w:rPr>
        <w:t xml:space="preserve">(Зарегистрирован 16.08.2024 № 79172); 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9.</w:t>
      </w:r>
      <w:r w:rsidRPr="003E7033">
        <w:rPr>
          <w:rFonts w:ascii="Times New Roman" w:hAnsi="Times New Roman" w:cs="Times New Roman"/>
          <w:color w:val="000000"/>
          <w:sz w:val="28"/>
        </w:rPr>
        <w:tab/>
        <w:t>Информационно-методическое письмо об особенностях преподавания учебного предмета «математика» в 2024/2025 учебном году.</w:t>
      </w:r>
    </w:p>
    <w:p w:rsid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F6A5D">
        <w:rPr>
          <w:rFonts w:ascii="Times New Roman" w:hAnsi="Times New Roman"/>
          <w:color w:val="000000"/>
          <w:sz w:val="28"/>
        </w:rPr>
        <w:lastRenderedPageBreak/>
        <w:t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64C0D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664C0D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proofErr w:type="gramStart"/>
      <w:r w:rsidRPr="00664C0D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64C0D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664C0D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</w:t>
      </w:r>
      <w:r w:rsidRPr="00664C0D">
        <w:rPr>
          <w:rFonts w:ascii="Times New Roman" w:hAnsi="Times New Roman"/>
          <w:color w:val="000000"/>
          <w:sz w:val="28"/>
        </w:rPr>
        <w:lastRenderedPageBreak/>
        <w:t>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E7033" w:rsidRPr="00664C0D" w:rsidRDefault="003E7033" w:rsidP="003E7033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 w:rsidRPr="00664C0D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664C0D">
        <w:rPr>
          <w:rFonts w:ascii="Times New Roman" w:hAnsi="Times New Roman"/>
          <w:color w:val="000000"/>
          <w:sz w:val="28"/>
        </w:rPr>
        <w:t>‌‌</w:t>
      </w:r>
    </w:p>
    <w:p w:rsidR="00466218" w:rsidRDefault="00466218"/>
    <w:p w:rsidR="003E7033" w:rsidRDefault="003E7033">
      <w:r>
        <w:br w:type="page"/>
      </w:r>
    </w:p>
    <w:p w:rsidR="003E7033" w:rsidRPr="003E7033" w:rsidRDefault="003E7033" w:rsidP="003E7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33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реализуется, в том числе и через использование воспитательного потенциала уроков </w:t>
      </w:r>
      <w:r>
        <w:rPr>
          <w:rFonts w:ascii="Times New Roman" w:hAnsi="Times New Roman" w:cs="Times New Roman"/>
          <w:sz w:val="28"/>
          <w:szCs w:val="28"/>
        </w:rPr>
        <w:t>вероятности и статистики</w:t>
      </w:r>
      <w:r w:rsidRPr="003E7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побуждение </w:t>
      </w:r>
      <w:proofErr w:type="gramStart"/>
      <w:r w:rsidRPr="003E70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7033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явлений, событий через обращение внимания на нравственные аспекты научных открытий, которые изучаются в данный момент на уроке;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обращение внимания 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подражания их жизни, на мотивы их поступков;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Pr="003E7033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3E7033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через подбор соответствующих задач для решения, проблемных ситуаций для обсуждения в классе;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работы, стимулирующих познавательную мотивацию обучающихся;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033">
        <w:rPr>
          <w:rFonts w:ascii="Times New Roman" w:hAnsi="Times New Roman" w:cs="Times New Roman"/>
          <w:sz w:val="28"/>
          <w:szCs w:val="28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  <w:proofErr w:type="gramEnd"/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E7033" w:rsidRPr="003E7033" w:rsidSect="003E7033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3E7033">
        <w:rPr>
          <w:rFonts w:ascii="Times New Roman" w:hAnsi="Times New Roman" w:cs="Times New Roman"/>
          <w:sz w:val="28"/>
          <w:szCs w:val="28"/>
        </w:rPr>
        <w:lastRenderedPageBreak/>
        <w:t>установление уважительных, доверительных отношений между учителем и учениками, создание на уроках эмоционально-комфортной среды.</w:t>
      </w:r>
    </w:p>
    <w:p w:rsidR="00466218" w:rsidRPr="00370C5A" w:rsidRDefault="00370C5A" w:rsidP="003E7033">
      <w:pPr>
        <w:spacing w:after="0" w:line="240" w:lineRule="auto"/>
        <w:ind w:firstLine="709"/>
        <w:jc w:val="center"/>
      </w:pPr>
      <w:bookmarkStart w:id="5" w:name="block-39407184"/>
      <w:bookmarkEnd w:id="3"/>
      <w:r w:rsidRPr="00370C5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b/>
          <w:color w:val="000000"/>
          <w:sz w:val="28"/>
        </w:rPr>
        <w:t>7 КЛАСС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70C5A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370C5A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b/>
          <w:color w:val="000000"/>
          <w:sz w:val="28"/>
        </w:rPr>
        <w:t>8 КЛАСС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70C5A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70C5A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370C5A">
        <w:rPr>
          <w:rFonts w:ascii="Times New Roman" w:hAnsi="Times New Roman"/>
          <w:color w:val="000000"/>
          <w:sz w:val="28"/>
        </w:rPr>
        <w:t>Правило умножения. Решение задач с помощью графов.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b/>
          <w:color w:val="000000"/>
          <w:sz w:val="28"/>
        </w:rPr>
        <w:t>9 КЛАСС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lastRenderedPageBreak/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66218" w:rsidRDefault="00370C5A" w:rsidP="003E703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370C5A">
        <w:rPr>
          <w:rFonts w:ascii="Times New Roman" w:hAnsi="Times New Roman"/>
          <w:color w:val="000000"/>
          <w:sz w:val="28"/>
        </w:rPr>
        <w:t xml:space="preserve">Серия испытаний до первого успеха. </w:t>
      </w:r>
      <w:r>
        <w:rPr>
          <w:rFonts w:ascii="Times New Roman" w:hAnsi="Times New Roman"/>
          <w:color w:val="000000"/>
          <w:sz w:val="28"/>
        </w:rPr>
        <w:t>Серия испытаний Бернулли. Вероятности событий в серии испытаний Бернулли.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66218" w:rsidRPr="00370C5A" w:rsidRDefault="00370C5A" w:rsidP="003E7033">
      <w:pPr>
        <w:spacing w:after="0" w:line="240" w:lineRule="auto"/>
        <w:ind w:firstLine="709"/>
        <w:jc w:val="both"/>
      </w:pPr>
      <w:r w:rsidRPr="00370C5A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66218" w:rsidRPr="00370C5A" w:rsidRDefault="00466218">
      <w:pPr>
        <w:sectPr w:rsidR="00466218" w:rsidRPr="00370C5A">
          <w:pgSz w:w="11906" w:h="16383"/>
          <w:pgMar w:top="1134" w:right="850" w:bottom="1134" w:left="1701" w:header="720" w:footer="720" w:gutter="0"/>
          <w:cols w:space="720"/>
        </w:sectPr>
      </w:pPr>
    </w:p>
    <w:p w:rsidR="00466218" w:rsidRPr="003E7033" w:rsidRDefault="00370C5A" w:rsidP="00B17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lock-39407185"/>
      <w:bookmarkStart w:id="7" w:name="_GoBack"/>
      <w:bookmarkEnd w:id="5"/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bookmarkEnd w:id="7"/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>освоения программы учебного курса «Вероятность и статистика» характеризуются: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активность), </w:t>
      </w:r>
      <w:proofErr w:type="spell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3E7033">
        <w:rPr>
          <w:rFonts w:ascii="Times New Roman" w:hAnsi="Times New Roman" w:cs="Times New Roman"/>
          <w:color w:val="000000"/>
          <w:sz w:val="28"/>
          <w:szCs w:val="28"/>
        </w:rPr>
        <w:t>, обосновывать собственные рассуждения;</w:t>
      </w:r>
    </w:p>
    <w:p w:rsidR="00466218" w:rsidRPr="003E7033" w:rsidRDefault="00370C5A" w:rsidP="003E70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Базовые исследовательские действия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6218" w:rsidRPr="003E7033" w:rsidRDefault="00370C5A" w:rsidP="003E7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66218" w:rsidRPr="003E7033" w:rsidRDefault="00370C5A" w:rsidP="003E7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66218" w:rsidRPr="003E7033" w:rsidRDefault="00370C5A" w:rsidP="003E7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6218" w:rsidRPr="003E7033" w:rsidRDefault="00370C5A" w:rsidP="003E7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466218" w:rsidRPr="003E7033" w:rsidRDefault="00370C5A" w:rsidP="003E7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466218" w:rsidRPr="003E7033" w:rsidRDefault="00370C5A" w:rsidP="003E7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6218" w:rsidRPr="003E7033" w:rsidRDefault="00370C5A" w:rsidP="003E7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66218" w:rsidRPr="003E7033" w:rsidRDefault="00370C5A" w:rsidP="003E7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66218" w:rsidRPr="003E7033" w:rsidRDefault="00370C5A" w:rsidP="003E70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466218" w:rsidRPr="003E7033" w:rsidRDefault="00370C5A" w:rsidP="003E70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466218" w:rsidRPr="003E7033" w:rsidRDefault="00370C5A" w:rsidP="003E703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466218" w:rsidRPr="003E7033" w:rsidRDefault="00370C5A" w:rsidP="003E703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66218" w:rsidRPr="003E7033" w:rsidRDefault="00370C5A" w:rsidP="003E703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цели, находить ошибку, давать оценку приобретённому опыту.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24426249"/>
      <w:bookmarkEnd w:id="8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703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E7033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случайной величине и о распределении вероятностей.</w:t>
      </w:r>
    </w:p>
    <w:p w:rsidR="00466218" w:rsidRPr="003E7033" w:rsidRDefault="00370C5A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66218" w:rsidRDefault="00466218"/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003">
        <w:rPr>
          <w:rFonts w:ascii="Times New Roman" w:hAnsi="Times New Roman" w:cs="Times New Roman"/>
        </w:rPr>
        <w:br w:type="page"/>
      </w:r>
    </w:p>
    <w:p w:rsidR="006D2003" w:rsidRPr="006D2003" w:rsidRDefault="006D2003" w:rsidP="006D200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ФОРМЫ И МЕТОДЫ КОНТРОЛЯ ЗНАНИЙ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уровня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занятии (или целое занятие) для оценивания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по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стимулировать учение, давать информацию об уровне выполнения программы.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Функции контроля: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коммуникативная, функция общения;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обратная связь;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воспитательная функция;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организаторская функция;</w:t>
      </w:r>
    </w:p>
    <w:p w:rsidR="006D2003" w:rsidRPr="006D2003" w:rsidRDefault="006D2003" w:rsidP="006D2003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методическая функция.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Способы осуществления контроля: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устный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(индивидуальный, фронтальный, групповой, взаимный, защита проекта);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экспериментальный;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компьютерный;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комбинированный (в том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числе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активные формы учебных занятий);</w:t>
      </w:r>
    </w:p>
    <w:p w:rsidR="006D2003" w:rsidRPr="006D2003" w:rsidRDefault="006D2003" w:rsidP="006D200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творческий.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Формы аттестации:</w:t>
      </w:r>
    </w:p>
    <w:p w:rsidR="006D2003" w:rsidRPr="006D2003" w:rsidRDefault="006D2003" w:rsidP="006D200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Входной контроль</w:t>
      </w:r>
    </w:p>
    <w:p w:rsidR="006D2003" w:rsidRPr="006D2003" w:rsidRDefault="006D2003" w:rsidP="006D200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Текущий контроль</w:t>
      </w:r>
    </w:p>
    <w:p w:rsidR="006D2003" w:rsidRPr="006D2003" w:rsidRDefault="006D2003" w:rsidP="006D200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Промежуточный контроль</w:t>
      </w:r>
    </w:p>
    <w:p w:rsidR="006D2003" w:rsidRPr="006D2003" w:rsidRDefault="006D2003" w:rsidP="006D2003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Итоговый контроль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качестве примеров </w:t>
      </w: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методов оценивания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можно назвать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следующие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тест;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экспресс-опрос («летучка»);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расширенный опрос;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игровые методы оценивания;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контрольное упражнение;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наблюдение;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самооценка;</w:t>
      </w:r>
    </w:p>
    <w:p w:rsidR="006D2003" w:rsidRPr="006D2003" w:rsidRDefault="006D2003" w:rsidP="006D2003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беседа (общая дискуссия, обсуждение, подведение итогов) и др.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Очень часто категории метод и форма смешиваются или 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Критерии оценки учебной деятельности по математике.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Рекомендации по оценке учебной деятельности учащихся по математике.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Среди погрешностей выделяются ошибки и недочеты.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Задания для устного и письменного опроса учащихся состоят из теоретических вопросов и задач.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Оценка ответа учащихся при устном и письменном опросе производится по пятибалльной («5», «4», «3», «2», отметка «1» не ставится) шкале.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6D2003" w:rsidRPr="006D2003" w:rsidRDefault="006D2003" w:rsidP="006D2003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Итоговые отметки (за тему, четверть, курс) выставляются по состоянию знаний на конец этапа обучения с учетом текущих отметок.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устных ответов обучающихся.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Ответ оценивается отметкой «5», если обучающийся:</w:t>
      </w:r>
    </w:p>
    <w:p w:rsidR="006D2003" w:rsidRPr="006D2003" w:rsidRDefault="006D2003" w:rsidP="006D200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выполнил рисунки, чертежи, графики, сопутствующие ответу;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устойчивость использованных при ответе умений и навыков;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отвечал самостоятельно без наводящих вопросов учителя.</w:t>
      </w:r>
    </w:p>
    <w:p w:rsidR="006D2003" w:rsidRPr="006D2003" w:rsidRDefault="006D2003" w:rsidP="006D20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Ответ оценивается отметкой «4»,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если он удовлетворен в основном требованиям на отметку «5», но при этом имеет один из недостатков: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 изложении допущены небольшие пробелы, не исказившие математического содержания ответа, исправленные по замечанию учителя;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 в следующих случаях: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знании теоретического материала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выявлена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недостаточная </w:t>
      </w:r>
      <w:proofErr w:type="spell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умений и навыков.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«2» ставится в следующих случаях: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 раскрыто основное содержание учебного материала;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ученик обнаружил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письменных контрольных работ обучающихся.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«5» ставится в следующих случаях: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работа выполнена полностью;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логических рассуждениях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обоснованиях нет пробелов и ошибок;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6D2003" w:rsidRPr="006D2003" w:rsidRDefault="006D2003" w:rsidP="006D2003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«4» ставится, если:</w:t>
      </w: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ставится, если: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«2» ставится, если: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Общая классификация ошибок.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Грубыми считаются ошибки: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незнание наименований единиц измерения;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выделить в ответе главное;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применять знания, алгоритмы для решения задач;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делать выводы и обобщения;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читать и строить графики;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пользоваться первоисточниками, учебником и справочниками;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потеря корня или сохранение постороннего корня;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отбрасывание без объяснений одного из них;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равнозначные им ошибки;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вычислительные ошибки, если они не являются опиской;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логические ошибки.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К негрубым ошибкам следует отнести: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второстепенными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неточность графика;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второстепенными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);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нерациональные методы работы со справочной и другой литературой;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решать задачи, выполнять задания в общем виде.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Недочетами являются: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нерациональные приемы вычислений и преобразований;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небрежное выполнение записей, чертежей, схем, графиков.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Контрольно-измерительные материалы: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Тесты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Все вопросы в тестах разделены на три уровня сложности. Задания части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– базового уровня, части В – повышенного, части С – высокого уровня. При оценивании результатов тестирования это следует учитывать. Каждое верно выполненное задание уровня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оценивается в 1 балл, уровня В 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– в 2 балла, уровня С – в 3 балла. Используется гибкая система оценивания результатов, при которой ученик имеет право на ошибку: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80-100% от минимальной суммы баллов – оценка «5»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60-80% от минимальной суммы баллов – оценка «4»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40-60% от минимальной суммы баллов – оценка «3»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0-40% от минимальной суммы баллов – оценка «2».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Математические диктанты.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Оценки за работу выставляются с учетом числа верно выполненных заданий. Перед началом диктанта довести до сведения учащихся нормы оценок за 10 вопросов: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10-9 вопросов – оценка «5»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8-7 вопросов – оценка «4»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6-5 вопросов – оценка «3»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Менее 5 вопросов – оценка «2».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Контрольные и самостоятельные работы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письменной работы по выполнению вычислительных заданий и алгебраических преобразований.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«5»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за безукоризненное выполнение письменной работы, т. е.: 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решение всех примеров верное; 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все действия и преобразования выполнены  правильно, без ошибок; </w:t>
      </w:r>
    </w:p>
    <w:p w:rsidR="006D2003" w:rsidRPr="006D2003" w:rsidRDefault="006D2003" w:rsidP="006D200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все записи хода решения расположены последовательно, а также сделана проверка решения в тех случаях, когда это требуется.</w:t>
      </w:r>
    </w:p>
    <w:p w:rsidR="006D2003" w:rsidRPr="006D2003" w:rsidRDefault="006D2003" w:rsidP="006D20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«4»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за работу, в которой допущена одна (негрубая) ошибка или 2-3 недочета.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«3»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следующих случаях: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в работе имеется 1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грубая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не более 1 негрубой ошибки;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наличии 1 грубой ошибки и 1-2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отсутствии грубых ошибок, но при наличии 2-4 негрубых ошибок;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наличии двух негрубых ошибок и не более трех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отсутствии ошибок, но при наличии 4 и более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если неверно выполнено не более половины объема всей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«2»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ставится, когда число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Примечание.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Оценка «5» может быть поставлена, несмотря на наличие 1-2 недочетов, если ученик дал оригинальное решение заданий, свидетельствующее о его хорошем математическом развитии.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письменной работы на решение текстовых задач.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«5»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когда задача решена правильно: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ход решения задачи верен, все действия и преобразования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выполнены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верно и рационально;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задаче, решаемой с вопросами или пояснениями к действиям, даны точные и правильные формулировки;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 задаче, решаемой с помощью уравнения, даны необходимые пояснения;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записи правильны, расположены последовательно, дан верный и исчерпывающий ответ на вопросы задачи;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сделана проверка решения.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«4»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если при правильном ходе решения задачи допущена 1 негрубая ошибка или 2-3 недочета.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«3»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если ход решения правилен, но допущены: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грубая ошибка и не более 1 </w:t>
      </w:r>
      <w:proofErr w:type="gramStart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негрубой</w:t>
      </w:r>
      <w:proofErr w:type="gramEnd"/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грубая ошибка и не более 2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3-4 негрубые ошибки при отсутствии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допущено не более 2 негрубых ошибок и 3 недочетов;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более 3 недочетов при отсутствии ошибок.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«2»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когда число ошибок превосходит норму, при которой может быть выставлена положительная оценка.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Примечание.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1.Оценка «5» может быть поставлена, несмотря на наличие описки или недочета, если ученик дал оригинальное решение заданий, свидетельствующее о его хорошем математическом развитии. 2. положительная оценка «3» может быть выставлена ученику, выполнившему работу не полностью, если он безошибочно выполнил более половины объема всей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комбинированных письменных работ по математике.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Письменная работа по математике, подлежащая оцениванию, может состоять из задач и примеров (комбинированная работа). В таком случае преподаватель сначала дает предварительную оценку каждой части работы, а затем общую, руководствуясь следующим: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если обе части работы оценены одинаково, то эта оценка должна быть общей для всей работы целиком;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оценки частей разнятся на 1 балл, то за работу в целом, как правило, ставится балл, оценивающий основную часть работы;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одна часть работы оценена баллом «5», а другая – «3», то преподаватель может оценить такую работу в целом баллом «4» при условии, что оценка «5» поставлена за основную часть работы; </w:t>
      </w:r>
    </w:p>
    <w:p w:rsidR="006D2003" w:rsidRPr="006D2003" w:rsidRDefault="006D2003" w:rsidP="006D200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если одна часть работы оценена баллом «5» или «4», а другая – баллом «2» или «1», то преподаватель может оценить всю работу баллом «3» при условии, что высшая оценка поставлена за основную часть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lastRenderedPageBreak/>
        <w:t>Примечание.</w:t>
      </w: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Основной считается та часть работы, которая включает больший по объему или наиболее важный по значению материал по изучаемым темам программы.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текущих письменных работ.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учащимися. Обучающие письменные работы, выполненные учащимися вполне самостоятельно с применением ранее изученных и хорошо закрепленных знаний, оцениваются так же, как и контрольные работы.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Обучающие письменные работы, выполненные вполне самостоятельно, на только что изученные и недостаточно закрепленные правила, могут оцениваться менее строго.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Письменные работы, выполненные в классе с предварительным разбором их под руководством учителя, оцениваются более строго.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Домашние письменные работы оцениваются так же, как классная работа обучающего характера.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Промежуточная аттестация, итоговая оценка за четверть и за год.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В соответствии с особенностями математики как учебного предмета оценка за письменные работы имеют большее значение, чем оценки за устные ответы и другие виды работ. Поэтому при выведении итоговой оценки за четверть «среднеарифметический подход» недопустим – такая оценка не отражает достаточно объективно уровень подготовки и математического развития ученика. Итоговую оценку определяют, в первую очередь, оценки за контрольные работы, затем – принимаются во внимание оценки за другие письменные и практические работы, и лишь в последнюю очередь – прочие оценки. При этом учитель должен учитывать и фактический уровень знаний и умений ученика на конец четверти.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03">
        <w:rPr>
          <w:rFonts w:ascii="Times New Roman" w:eastAsia="Calibri" w:hAnsi="Times New Roman" w:cs="Times New Roman"/>
          <w:color w:val="00000A"/>
          <w:sz w:val="28"/>
          <w:szCs w:val="28"/>
        </w:rPr>
        <w:t>Итоговая оценка за год выставляется на основании четвертных оценок, но также с обязательным учетом фактического уровня знаний ученика на конец года.</w:t>
      </w:r>
    </w:p>
    <w:p w:rsidR="006D2003" w:rsidRPr="00370C5A" w:rsidRDefault="006D2003">
      <w:pPr>
        <w:sectPr w:rsidR="006D2003" w:rsidRPr="00370C5A">
          <w:pgSz w:w="11906" w:h="16383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  <w:jc w:val="center"/>
      </w:pPr>
      <w:bookmarkStart w:id="9" w:name="block-394071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66218" w:rsidRDefault="00370C5A" w:rsidP="000E1422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875"/>
      </w:tblGrid>
      <w:tr w:rsidR="00466218" w:rsidRPr="000E14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88"/>
      </w:tblGrid>
      <w:tr w:rsidR="00466218" w:rsidRPr="000E1422" w:rsidTr="00610BA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 w:rsidTr="00610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757"/>
      </w:tblGrid>
      <w:tr w:rsidR="004662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218" w:rsidRDefault="00466218" w:rsidP="000E1422">
            <w:pPr>
              <w:spacing w:after="0" w:line="240" w:lineRule="auto"/>
            </w:pPr>
          </w:p>
        </w:tc>
      </w:tr>
      <w:tr w:rsidR="00466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Default="00466218" w:rsidP="000E1422">
            <w:pPr>
              <w:spacing w:after="0" w:line="240" w:lineRule="auto"/>
            </w:pPr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  <w:jc w:val="center"/>
      </w:pPr>
      <w:bookmarkStart w:id="10" w:name="block-394071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66218" w:rsidRDefault="00370C5A" w:rsidP="000E1422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134"/>
        <w:gridCol w:w="2410"/>
        <w:gridCol w:w="992"/>
        <w:gridCol w:w="1843"/>
        <w:gridCol w:w="1985"/>
        <w:gridCol w:w="1417"/>
        <w:gridCol w:w="3025"/>
      </w:tblGrid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34" w:type="dxa"/>
            <w:vMerge w:val="restart"/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7E" w:rsidRPr="006C3B7E" w:rsidTr="007829EC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C3B7E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I. Представление данных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Представление данных в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https://m.edsoo.ru/863ec1f8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вычисления по табличным данным. Стартовая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https://m.edsoo.ru/863ec324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и интерпретация табличных данных. Практическая работа № 1 по теме "Таблицы"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https://m.edsoo.ru/863ec78e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данных в виде столбчатых (столбиковых) диаграмм. Чтение и построение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https://m.edsoo.ru/863ed18e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Графическое представление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 в виде круговых диаграмм. Чтение и построение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content.myschool.edu.ru/lesson/56a6d6cd-1d7a-4994-b6d2-53cb1b59860e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"Диаграммы"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https://m.edsoo.ru/863ed72e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демографических диаграмм. Контрольная работа № 1 по теме: "Представление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https://m.edsoo.ru/863ed602</w:t>
              </w:r>
            </w:hyperlink>
          </w:p>
        </w:tc>
      </w:tr>
      <w:tr w:rsidR="006C3B7E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C3B7E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II. Описательная статистика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Меры центральной тенденции (центральные меры, средние)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https://lesson.academy-content.myschool.edu.ru/lesson/c73e90e1-128f-4a51-8d4e-c3eb294271e8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арифметическое. Свойства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https://m.edsoo.ru/863edb3e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"Средние значения"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https://m.edsoo.ru/863edc6a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Наибольшее и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наименьшее значения числового набора. 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https://m.edsoo.ru/863ee07a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выбор способа описания данных. Контрольная работа № 2 по теме: "Описательная статистика"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https://m.edsoo.ru/863ee390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цифровых ресурсов при изучении свой</w:t>
            </w:r>
            <w:proofErr w:type="gramStart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ср</w:t>
            </w:r>
            <w:proofErr w:type="gramEnd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https://lesson.academy-content.myschool.edu.ru/lesson/5f4ae1b1-e8ee-4794-b8af-1d76189f0ce9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расчёт средней стоимости корзины покупок. Административная 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7E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C3B7E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Случайная изменчивость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(примеры). Точность и погрешность измерений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https://m.edsoo.ru/863ee4bc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https://m.edsoo.ru/863ee69c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данных. Гистограммы. Выборка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https://m.edsoo.ru/863ee9d0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гистограмм. Шаг гистограммы. Практическая работа № 4 по теме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https://m.edsoo.ru/863eecc8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цифровых ресурсов при построении гистограмм. Контрольная работа № 3 по теме: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https://m.edsoo.ru/863eee1c</w:t>
              </w:r>
            </w:hyperlink>
          </w:p>
        </w:tc>
      </w:tr>
      <w:tr w:rsidR="006E049A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E049A" w:rsidRPr="006C3B7E" w:rsidRDefault="006E049A" w:rsidP="006E0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теорию графов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https://m.edsoo.ru/863eef52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https://m.edsoo.ru/863ef0ba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Путь в графе.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 связности графа. Обход графа (</w:t>
            </w:r>
            <w:proofErr w:type="spellStart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эйлеров</w:t>
            </w:r>
            <w:proofErr w:type="spellEnd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https://m.edsoo.ru/863ef236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графах. Решение задач с помощью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https://m.edsoo.ru/863ef3b2</w:t>
              </w:r>
            </w:hyperlink>
          </w:p>
        </w:tc>
      </w:tr>
      <w:tr w:rsidR="006E049A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E049A" w:rsidRPr="006C3B7E" w:rsidRDefault="006E049A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и частота случайного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https://m.edsoo.ru/863ef4d4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https://m.edsoo.ru/863ef646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 и игральная кость в теории вероятностей. Практическая работа № 5 по теме "Частота выпадения орла"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https://m.edsoo.ru/863ef8a8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Вероятностная защита информации от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9A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E049A" w:rsidRPr="006C3B7E" w:rsidRDefault="006E049A" w:rsidP="006E0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Теория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вероятности в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https://m.edsoo.ru/863efbaa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https://m.edsoo.ru/863efec0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анализ стоимости товаров и услуг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30" w:rsidRPr="006C3B7E" w:rsidTr="000C7D30">
        <w:trPr>
          <w:trHeight w:val="144"/>
          <w:tblCellSpacing w:w="20" w:type="nil"/>
        </w:trPr>
        <w:tc>
          <w:tcPr>
            <w:tcW w:w="4778" w:type="dxa"/>
            <w:gridSpan w:val="3"/>
          </w:tcPr>
          <w:p w:rsidR="000C7D30" w:rsidRPr="006C3B7E" w:rsidRDefault="000C7D30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03DF5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134"/>
        <w:gridCol w:w="2410"/>
        <w:gridCol w:w="992"/>
        <w:gridCol w:w="1843"/>
        <w:gridCol w:w="1985"/>
        <w:gridCol w:w="1417"/>
        <w:gridCol w:w="3025"/>
      </w:tblGrid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59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34" w:type="dxa"/>
            <w:vMerge w:val="restart"/>
            <w:vAlign w:val="center"/>
          </w:tcPr>
          <w:p w:rsidR="00003DF5" w:rsidRPr="006C3B7E" w:rsidRDefault="00003DF5" w:rsidP="005912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F5" w:rsidRPr="006C3B7E" w:rsidTr="00003DF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курса 7 класса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https://m.edsoo.ru/863f029e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Случайная изменчивость. </w:t>
            </w:r>
            <w:proofErr w:type="gramStart"/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числового набора. Входная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https://m.edsoo.ru/863f03fc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https://m.edsoo.ru/863f0578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https://m.edsoo.ru/863f076c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Множества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https://m.edsoo.ru/863f1180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https://m.edsoo.ru/863f143c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https://m.edsoo.ru/863f1784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https://m.edsoo.ru/863f198c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случайного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элементарных событий. Равновозможные элементарные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вычисление вероятностей событий в опытах с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равновозможными элементарными событиями.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темам "Случайные события.  Множества"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https://lesson.edu.ru/lesson/7365a809-479a-4886-90a4-860414e1c3e2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по теме "Опыты с равновозможными элементарными событиями"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https://m.edsoo.ru/863f235a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Описательная статистика. Рассеивание данных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Рассеивание числовых данных и отклонения.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https://m.edsoo.ru/863f0bfe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https://m.edsoo.ru/863f0ea6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теорию графов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https://m.edsoo.ru/863f2a4e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дерева: единственность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https://m.edsoo.ru/863f2bac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 случайного эксперимента. 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https://m.edsoo.ru/863f2cd8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умножения для решения практических задач. Решение задач по криптографии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https://m.edsoo.ru/863f2e36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Случайные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https://m.edsoo.ru/863f2f8a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 Эйлера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https://m.edsoo.ru/863f3214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и пересечение событий. Несовместные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https://m.edsoo.ru/863f3372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https://m.edsoo.ru/863f3764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https://m.edsoo.ru/863f38ae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вероятность. Независимые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https://m.edsoo.ru/863f3b06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https://m.edsoo.ru/863f3cbe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D6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Графы. 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https://m.edsoo.ru/863f4312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003DF5" w:rsidRPr="00003DF5" w:rsidRDefault="00D636F4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https://lesson.edu.ru/lesson/681d6cae-e925-453a-adff-dbff231bfae5</w:t>
              </w:r>
            </w:hyperlink>
          </w:p>
        </w:tc>
      </w:tr>
      <w:tr w:rsidR="00D636F4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636F4" w:rsidRPr="006C3B7E" w:rsidRDefault="00D636F4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Случайные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003DF5" w:rsidRPr="00003DF5" w:rsidRDefault="00D636F4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темам " Статистика. Вероятность. Графы"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F4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636F4" w:rsidRPr="006C3B7E" w:rsidRDefault="00D636F4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https://m.edsoo.ru/863f4128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и прикладных задач по теме "Финансовая безопасность"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https://m.edsoo.ru/863f3f20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4778" w:type="dxa"/>
            <w:gridSpan w:val="3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DC10DC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3132"/>
        <w:gridCol w:w="999"/>
        <w:gridCol w:w="1706"/>
        <w:gridCol w:w="1775"/>
        <w:gridCol w:w="1288"/>
        <w:gridCol w:w="2928"/>
      </w:tblGrid>
      <w:tr w:rsidR="007D5D05" w:rsidRPr="00DC10DC" w:rsidTr="007D5D05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02" w:type="dxa"/>
            <w:vMerge w:val="restart"/>
            <w:vAlign w:val="center"/>
          </w:tcPr>
          <w:p w:rsidR="007D5D05" w:rsidRPr="006C3B7E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05" w:rsidRPr="006C3B7E" w:rsidTr="007D5D0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курса 8 класса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Входная диагностическая работа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случайных событий. Операции над событиями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вероятность. Независимость событий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комбинаторики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Факториал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 и число сочетаний. Треугольник Паскаля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https://m.edsoo.ru/863f5014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по теме "Вычисление вероятностей с использованием комбинаторных функций электронных таблиц"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https://m.edsoo.ru/863f5208</w:t>
              </w:r>
            </w:hyperlink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Геометрическая вероятность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https://m.edsoo.ru/863f5884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 точки из фигуры на плоскости, из отрезка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https://m.edsoo.ru/863f5a50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 точки из фигуры на плоскости, из дуги окружности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https://m.edsoo.ru/863f5bfe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вероятностей в опытах. Контрольная работа № 1 по темам: "Элементы комбинаторики. Геометрическая вероятность"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https://m.edsoo.ru/863f5e10</w:t>
              </w:r>
            </w:hyperlink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Испытания Бернулли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https://m.edsoo.ru/863f6162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испытаний до первого успеха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https://m.edsoo.ru/863f6356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Административная контрольная работа за 1 полугодие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успехов в испытаниях Бернулли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https://m.edsoo.ru/863f64d2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событий в серии испытаний Бернулли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https://m.edsoo.ru/863f6680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"Испытания Бернулли"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https://m.edsoo.ru/863f67de</w:t>
              </w:r>
            </w:hyperlink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Случайная величина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https://m.edsoo.ru/863f6b44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https://m.edsoo.ru/863f6da6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https://m.edsoo.ru/863f6f86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чисел. Применение закона больших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https://m.edsoo.ru/863f72c4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https://m.edsoo.ru/863f7652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ожидание, дисперсия числа успехов и частоты успеха в серии испытаний Бернулли. Контрольная работа № 2 по темам: "Испытания Бернулли. Случайная величина"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https://m.edsoo.ru/863f7116</w:t>
              </w:r>
            </w:hyperlink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контроль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https://m.edsoo.ru/863f783c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статистика. Примеры обработки и анализа данных для бизнеса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знаний. Случайная изменчивость. Решение задач на анализ стоимости товаров и </w:t>
            </w:r>
            <w:proofErr w:type="spellStart"/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улуг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Графы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https://m.edsoo.ru/863f7a4e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комбинаторики. Комбинаторика в экономическом прогнозировании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https://m.edsoo.ru/863f7c9c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https://m.edsoo.ru/863f8b56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https://m.edsoo.ru/863f8408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Геометрическая вероятность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курса "Вероятность и статистика" 7–9 классы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5344" w:type="dxa"/>
            <w:gridSpan w:val="3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16" w:type="dxa"/>
            <w:gridSpan w:val="2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29E" w:rsidRPr="00E0029E" w:rsidRDefault="00E0029E" w:rsidP="00E00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block-39407188"/>
      <w:bookmarkStart w:id="12" w:name="block-3378270"/>
      <w:bookmarkEnd w:id="10"/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​‌</w:t>
      </w:r>
      <w:bookmarkStart w:id="13" w:name="08f63327-de1a-4627-a256-8545dcca3d8e"/>
      <w:r w:rsidRPr="00E0029E">
        <w:rPr>
          <w:rFonts w:ascii="Times New Roman" w:hAnsi="Times New Roman" w:cs="Times New Roman"/>
          <w:color w:val="000000"/>
          <w:sz w:val="28"/>
          <w:szCs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E0029E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​‌• Методические пособие к предметной линии учебников по вероятности и статистике И. Р. Высоцкого, И. В. Ященко под ред. И. В. Ященко. </w:t>
      </w:r>
      <w:r w:rsidRPr="00E0029E">
        <w:rPr>
          <w:rFonts w:ascii="Times New Roman" w:hAnsi="Times New Roman" w:cs="Times New Roman"/>
          <w:sz w:val="28"/>
          <w:szCs w:val="28"/>
        </w:rPr>
        <w:br/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 2-е изд., стер. </w:t>
      </w:r>
      <w:bookmarkStart w:id="14" w:name="a3988093-b880-493b-8f1c-a7e3f3b642d5"/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 Москва "Просвещение" 2023.</w:t>
      </w:r>
      <w:bookmarkEnd w:id="14"/>
      <w:r w:rsidRPr="00E0029E">
        <w:rPr>
          <w:rFonts w:ascii="Times New Roman" w:hAnsi="Times New Roman" w:cs="Times New Roman"/>
          <w:color w:val="000000"/>
          <w:sz w:val="28"/>
          <w:szCs w:val="28"/>
        </w:rPr>
        <w:t>‌;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• Универсальный многоуровневый сборник задач. 7 – 9 классы. Статистика. Вероятность. Комбинаторика. Практические задачи И.В. Ященко, И.Р. Высоцкий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0029E" w:rsidRPr="00E0029E" w:rsidRDefault="00E0029E" w:rsidP="00E0029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‌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E0029E">
        <w:rPr>
          <w:rFonts w:ascii="Times New Roman" w:hAnsi="Times New Roman" w:cs="Times New Roman"/>
          <w:color w:val="333333"/>
          <w:sz w:val="28"/>
          <w:szCs w:val="28"/>
        </w:rPr>
        <w:t>​‌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>Библиотека ЦОК;</w:t>
      </w:r>
    </w:p>
    <w:p w:rsidR="00E0029E" w:rsidRPr="00E0029E" w:rsidRDefault="00E0029E" w:rsidP="00E0029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Электронный образовательный ресурс «Домашние задания. Основное общее образование. Алгебра», 7-9 класс, АО Издательство «Просвещение»;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3C1A" w:rsidRPr="00370C5A" w:rsidRDefault="00E0029E" w:rsidP="00631145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</w:pPr>
      <w:r w:rsidRPr="00E0029E">
        <w:rPr>
          <w:rFonts w:ascii="Times New Roman" w:hAnsi="Times New Roman" w:cs="Times New Roman"/>
          <w:sz w:val="28"/>
          <w:szCs w:val="28"/>
        </w:rPr>
        <w:t>https://urok.1c.ru/library/mathematics/virtualnye_laboratorii_po_matematike_7_11_kl/teoriya_veroyatnostey/</w:t>
      </w:r>
      <w:bookmarkEnd w:id="11"/>
      <w:bookmarkEnd w:id="12"/>
      <w:r w:rsidR="002B4870">
        <w:rPr>
          <w:rFonts w:ascii="Times New Roman" w:hAnsi="Times New Roman" w:cs="Times New Roman"/>
          <w:sz w:val="28"/>
          <w:szCs w:val="28"/>
        </w:rPr>
        <w:t>.</w:t>
      </w:r>
    </w:p>
    <w:sectPr w:rsidR="00603C1A" w:rsidRPr="00370C5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30" w:rsidRDefault="000C7D30" w:rsidP="003E7033">
      <w:pPr>
        <w:spacing w:after="0" w:line="240" w:lineRule="auto"/>
      </w:pPr>
      <w:r>
        <w:separator/>
      </w:r>
    </w:p>
  </w:endnote>
  <w:endnote w:type="continuationSeparator" w:id="0">
    <w:p w:rsidR="000C7D30" w:rsidRDefault="000C7D30" w:rsidP="003E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506526"/>
      <w:docPartObj>
        <w:docPartGallery w:val="Page Numbers (Bottom of Page)"/>
        <w:docPartUnique/>
      </w:docPartObj>
    </w:sdtPr>
    <w:sdtEndPr/>
    <w:sdtContent>
      <w:p w:rsidR="000C7D30" w:rsidRDefault="000C7D3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0AF">
          <w:rPr>
            <w:noProof/>
          </w:rPr>
          <w:t>9</w:t>
        </w:r>
        <w:r>
          <w:fldChar w:fldCharType="end"/>
        </w:r>
      </w:p>
    </w:sdtContent>
  </w:sdt>
  <w:p w:rsidR="000C7D30" w:rsidRDefault="000C7D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30" w:rsidRDefault="000C7D30" w:rsidP="003E7033">
      <w:pPr>
        <w:spacing w:after="0" w:line="240" w:lineRule="auto"/>
      </w:pPr>
      <w:r>
        <w:separator/>
      </w:r>
    </w:p>
  </w:footnote>
  <w:footnote w:type="continuationSeparator" w:id="0">
    <w:p w:rsidR="000C7D30" w:rsidRDefault="000C7D30" w:rsidP="003E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9E"/>
    <w:multiLevelType w:val="hybridMultilevel"/>
    <w:tmpl w:val="F65E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F82186"/>
    <w:multiLevelType w:val="multilevel"/>
    <w:tmpl w:val="99D29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E2A05"/>
    <w:multiLevelType w:val="multilevel"/>
    <w:tmpl w:val="8228A6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243CE"/>
    <w:multiLevelType w:val="hybridMultilevel"/>
    <w:tmpl w:val="FECA11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135EAC"/>
    <w:multiLevelType w:val="hybridMultilevel"/>
    <w:tmpl w:val="896EB7B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EA65B6B"/>
    <w:multiLevelType w:val="hybridMultilevel"/>
    <w:tmpl w:val="AF4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127AA"/>
    <w:multiLevelType w:val="hybridMultilevel"/>
    <w:tmpl w:val="4DC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06067"/>
    <w:multiLevelType w:val="multilevel"/>
    <w:tmpl w:val="50F2C2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F0BB0"/>
    <w:multiLevelType w:val="hybridMultilevel"/>
    <w:tmpl w:val="3B3AA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B74AC6"/>
    <w:multiLevelType w:val="hybridMultilevel"/>
    <w:tmpl w:val="FEB870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604BE9C">
      <w:start w:val="4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431D7C"/>
    <w:multiLevelType w:val="multilevel"/>
    <w:tmpl w:val="9B80F2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270AF7"/>
    <w:multiLevelType w:val="hybridMultilevel"/>
    <w:tmpl w:val="131C7C7E"/>
    <w:lvl w:ilvl="0" w:tplc="E4680BDA">
      <w:start w:val="1"/>
      <w:numFmt w:val="decimal"/>
      <w:lvlText w:val="%1."/>
      <w:lvlJc w:val="left"/>
      <w:pPr>
        <w:ind w:left="961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5DA01CE5"/>
    <w:multiLevelType w:val="hybridMultilevel"/>
    <w:tmpl w:val="85A0B08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3DC316C"/>
    <w:multiLevelType w:val="multilevel"/>
    <w:tmpl w:val="787000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F80D61"/>
    <w:multiLevelType w:val="multilevel"/>
    <w:tmpl w:val="D3EC7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18"/>
    <w:rsid w:val="00003DF5"/>
    <w:rsid w:val="00087A5E"/>
    <w:rsid w:val="000C7D30"/>
    <w:rsid w:val="000E1422"/>
    <w:rsid w:val="00124F35"/>
    <w:rsid w:val="001631ED"/>
    <w:rsid w:val="002B4870"/>
    <w:rsid w:val="00370C5A"/>
    <w:rsid w:val="003D49B0"/>
    <w:rsid w:val="003E7033"/>
    <w:rsid w:val="00441646"/>
    <w:rsid w:val="00441D9F"/>
    <w:rsid w:val="00454AB9"/>
    <w:rsid w:val="00466218"/>
    <w:rsid w:val="005670AB"/>
    <w:rsid w:val="00603C1A"/>
    <w:rsid w:val="00610BA7"/>
    <w:rsid w:val="00631145"/>
    <w:rsid w:val="006C3B7E"/>
    <w:rsid w:val="006D2003"/>
    <w:rsid w:val="006E049A"/>
    <w:rsid w:val="007D5D05"/>
    <w:rsid w:val="00924DAE"/>
    <w:rsid w:val="00B03006"/>
    <w:rsid w:val="00B170AF"/>
    <w:rsid w:val="00CA26D3"/>
    <w:rsid w:val="00D15E1E"/>
    <w:rsid w:val="00D636F4"/>
    <w:rsid w:val="00DA610F"/>
    <w:rsid w:val="00DC10DC"/>
    <w:rsid w:val="00E0029E"/>
    <w:rsid w:val="00F3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A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3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7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A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3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lesson.academy-content.myschool.edu.ru/lesson/5f4ae1b1-e8ee-4794-b8af-1d76189f0ce9" TargetMode="External"/><Relationship Id="rId47" Type="http://schemas.openxmlformats.org/officeDocument/2006/relationships/hyperlink" Target="https://m.edsoo.ru/863eee1c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lesson.edu.ru/lesson/7365a809-479a-4886-90a4-860414e1c3e2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2c4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18e" TargetMode="External"/><Relationship Id="rId37" Type="http://schemas.openxmlformats.org/officeDocument/2006/relationships/hyperlink" Target="https://m.edsoo.ru/863ed846" TargetMode="External"/><Relationship Id="rId53" Type="http://schemas.openxmlformats.org/officeDocument/2006/relationships/hyperlink" Target="https://m.edsoo.ru/863ef646" TargetMode="External"/><Relationship Id="rId58" Type="http://schemas.openxmlformats.org/officeDocument/2006/relationships/hyperlink" Target="https://m.edsoo.ru/863f03fc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68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4bc" TargetMode="External"/><Relationship Id="rId48" Type="http://schemas.openxmlformats.org/officeDocument/2006/relationships/hyperlink" Target="https://m.edsoo.ru/863eef52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lesson.academy-content.myschool.edu.ru/lesson/56a6d6cd-1d7a-4994-b6d2-53cb1b59860e" TargetMode="External"/><Relationship Id="rId38" Type="http://schemas.openxmlformats.org/officeDocument/2006/relationships/hyperlink" Target="https://m.edsoo.ru/863edb3e" TargetMode="External"/><Relationship Id="rId59" Type="http://schemas.openxmlformats.org/officeDocument/2006/relationships/hyperlink" Target="https://m.edsoo.ru/863f0578" TargetMode="External"/><Relationship Id="rId103" Type="http://schemas.openxmlformats.org/officeDocument/2006/relationships/hyperlink" Target="https://m.edsoo.ru/863f67de" TargetMode="External"/><Relationship Id="rId108" Type="http://schemas.openxmlformats.org/officeDocument/2006/relationships/hyperlink" Target="https://m.edsoo.ru/863f7652" TargetMode="External"/><Relationship Id="rId54" Type="http://schemas.openxmlformats.org/officeDocument/2006/relationships/hyperlink" Target="https://m.edsoo.ru/863ef8a8" TargetMode="External"/><Relationship Id="rId70" Type="http://schemas.openxmlformats.org/officeDocument/2006/relationships/hyperlink" Target="https://m.edsoo.ru/863f0a50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lesson.academy-content.myschool.edu.ru/lesson/c73e90e1-128f-4a51-8d4e-c3eb294271e8" TargetMode="External"/><Relationship Id="rId49" Type="http://schemas.openxmlformats.org/officeDocument/2006/relationships/hyperlink" Target="https://m.edsoo.ru/863ef0ba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f86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78e" TargetMode="External"/><Relationship Id="rId44" Type="http://schemas.openxmlformats.org/officeDocument/2006/relationships/hyperlink" Target="https://m.edsoo.ru/863ee69c" TargetMode="External"/><Relationship Id="rId52" Type="http://schemas.openxmlformats.org/officeDocument/2006/relationships/hyperlink" Target="https://m.edsoo.ru/863ef4d4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0ea6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lesson.edu.ru/lesson/681d6cae-e925-453a-adff-dbff231bfae5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dc6a" TargetMode="External"/><Relationship Id="rId109" Type="http://schemas.openxmlformats.org/officeDocument/2006/relationships/hyperlink" Target="https://m.edsoo.ru/863f7116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236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b4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63f0a50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07a" TargetMode="External"/><Relationship Id="rId45" Type="http://schemas.openxmlformats.org/officeDocument/2006/relationships/hyperlink" Target="https://m.edsoo.ru/863ee9d0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128" TargetMode="External"/><Relationship Id="rId110" Type="http://schemas.openxmlformats.org/officeDocument/2006/relationships/hyperlink" Target="https://m.edsoo.ru/863f783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8a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602" TargetMode="External"/><Relationship Id="rId56" Type="http://schemas.openxmlformats.org/officeDocument/2006/relationships/hyperlink" Target="https://m.edsoo.ru/863efec0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da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63ef3b2" TargetMode="External"/><Relationship Id="rId72" Type="http://schemas.openxmlformats.org/officeDocument/2006/relationships/hyperlink" Target="https://m.edsoo.ru/863f0bfe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ecc8" TargetMode="External"/><Relationship Id="rId67" Type="http://schemas.openxmlformats.org/officeDocument/2006/relationships/hyperlink" Target="https://m.edsoo.ru/863f21c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390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3f20" TargetMode="External"/><Relationship Id="rId111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D339-EB27-4BE4-8350-8BFCD454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42</Pages>
  <Words>9349</Words>
  <Characters>53294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14</cp:revision>
  <dcterms:created xsi:type="dcterms:W3CDTF">2024-09-23T19:09:00Z</dcterms:created>
  <dcterms:modified xsi:type="dcterms:W3CDTF">2024-09-23T23:07:00Z</dcterms:modified>
</cp:coreProperties>
</file>