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cs="Times New Roman" w:ascii="Times New Roman" w:hAnsi="Times New Roman"/>
          <w:sz w:val="24"/>
          <w:szCs w:val="24"/>
          <w:lang w:val="ru-RU"/>
        </w:rPr>
        <w:t>Муниципальное общеобразовательное учреждение</w:t>
      </w:r>
    </w:p>
    <w:p>
      <w:pPr>
        <w:pStyle w:val="Normal"/>
        <w:spacing w:lineRule="auto" w:line="240"/>
        <w:jc w:val="center"/>
        <w:rPr/>
      </w:pPr>
      <w:r>
        <w:rPr>
          <w:rFonts w:cs="Times New Roman" w:ascii="Times New Roman" w:hAnsi="Times New Roman"/>
          <w:sz w:val="24"/>
          <w:szCs w:val="24"/>
          <w:lang w:val="ru-RU"/>
        </w:rPr>
        <w:t>«Туношёнская средняя школа имени Героя России Селезнёва А.А.»</w:t>
      </w:r>
    </w:p>
    <w:p>
      <w:pPr>
        <w:pStyle w:val="Normal"/>
        <w:spacing w:lineRule="auto" w:line="240"/>
        <w:jc w:val="center"/>
        <w:rPr/>
      </w:pPr>
      <w:r>
        <w:rPr>
          <w:rFonts w:cs="Times New Roman" w:ascii="Times New Roman" w:hAnsi="Times New Roman"/>
          <w:sz w:val="24"/>
          <w:szCs w:val="24"/>
          <w:lang w:val="ru-RU"/>
        </w:rPr>
        <w:t>Ярославского муниципального района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744220</wp:posOffset>
                </wp:positionV>
                <wp:extent cx="2435860" cy="1213485"/>
                <wp:effectExtent l="0" t="0" r="0" b="0"/>
                <wp:wrapSquare wrapText="bothSides"/>
                <wp:docPr id="1" name="Врезка1"/>
                <a:graphic xmlns:a="http://schemas.openxmlformats.org/drawingml/2006/main">
                  <a:graphicData uri="http://schemas.microsoft.com/office/word/2010/wordprocessingShape">
                    <wps:wsp>
                      <wps:cNvSpPr/>
                      <wps:spPr>
                        <a:xfrm>
                          <a:off x="0" y="0"/>
                          <a:ext cx="2435400" cy="1212840"/>
                        </a:xfrm>
                        <a:prstGeom prst="rect">
                          <a:avLst/>
                        </a:prstGeom>
                        <a:noFill/>
                        <a:ln>
                          <a:noFill/>
                        </a:ln>
                      </wps:spPr>
                      <wps:style>
                        <a:lnRef idx="0"/>
                        <a:fillRef idx="0"/>
                        <a:effectRef idx="0"/>
                        <a:fontRef idx="minor"/>
                      </wps:style>
                      <wps:txbx>
                        <w:txbxContent>
                          <w:tbl>
                            <w:tblPr>
                              <w:tblStyle w:val="af3"/>
                              <w:tblW w:w="3828" w:type="dxa"/>
                              <w:jc w:val="right"/>
                              <w:tblInd w:w="0" w:type="dxa"/>
                              <w:tblCellMar>
                                <w:top w:w="0" w:type="dxa"/>
                                <w:left w:w="148" w:type="dxa"/>
                                <w:bottom w:w="0" w:type="dxa"/>
                                <w:right w:w="108" w:type="dxa"/>
                              </w:tblCellMar>
                              <w:tblLook w:val="04a0" w:noVBand="1" w:noHBand="0" w:firstRow="1" w:lastRow="0" w:firstColumn="1" w:lastColumn="0"/>
                            </w:tblPr>
                            <w:tblGrid>
                              <w:gridCol w:w="3828"/>
                            </w:tblGrid>
                            <w:tr>
                              <w:trPr/>
                              <w:tc>
                                <w:tcPr>
                                  <w:tcW w:w="3828" w:type="dxa"/>
                                  <w:tcBorders>
                                    <w:top w:val="nil"/>
                                    <w:left w:val="nil"/>
                                    <w:bottom w:val="nil"/>
                                    <w:right w:val="nil"/>
                                    <w:insideH w:val="nil"/>
                                    <w:insideV w:val="nil"/>
                                  </w:tcBorders>
                                  <w:shd w:color="auto" w:fill="auto" w:val="clear"/>
                                </w:tcPr>
                                <w:p>
                                  <w:pPr>
                                    <w:pStyle w:val="Style23"/>
                                    <w:spacing w:lineRule="auto" w:line="240" w:before="0" w:after="0"/>
                                    <w:rPr/>
                                  </w:pPr>
                                  <w:r>
                                    <w:rPr>
                                      <w:rFonts w:cs="Times New Roman" w:ascii="Times New Roman" w:hAnsi="Times New Roman"/>
                                      <w:sz w:val="24"/>
                                      <w:szCs w:val="24"/>
                                      <w:lang w:val="ru-RU"/>
                                    </w:rPr>
                                    <w:t xml:space="preserve">УТВЕРЖДАЮ </w:t>
                                  </w:r>
                                </w:p>
                                <w:p>
                                  <w:pPr>
                                    <w:pStyle w:val="Style23"/>
                                    <w:spacing w:lineRule="auto" w:line="240" w:before="0" w:after="0"/>
                                    <w:rPr/>
                                  </w:pPr>
                                  <w:r>
                                    <w:rPr>
                                      <w:rFonts w:cs="Times New Roman" w:ascii="Times New Roman" w:hAnsi="Times New Roman"/>
                                      <w:sz w:val="24"/>
                                      <w:szCs w:val="24"/>
                                      <w:lang w:val="ru-RU"/>
                                    </w:rPr>
                                    <w:t>Приказ № __________</w:t>
                                  </w:r>
                                </w:p>
                                <w:p>
                                  <w:pPr>
                                    <w:pStyle w:val="Style23"/>
                                    <w:spacing w:lineRule="auto" w:line="240" w:before="0" w:after="0"/>
                                    <w:rPr/>
                                  </w:pPr>
                                  <w:r>
                                    <w:rPr>
                                      <w:rFonts w:cs="Times New Roman" w:ascii="Times New Roman" w:hAnsi="Times New Roman"/>
                                      <w:sz w:val="24"/>
                                      <w:szCs w:val="24"/>
                                      <w:lang w:val="ru-RU"/>
                                    </w:rPr>
                                    <w:t>«___» _________ 20 ______г.</w:t>
                                  </w:r>
                                </w:p>
                                <w:p>
                                  <w:pPr>
                                    <w:pStyle w:val="Style23"/>
                                    <w:spacing w:lineRule="auto" w:line="240" w:before="0" w:after="0"/>
                                    <w:rPr/>
                                  </w:pPr>
                                  <w:r>
                                    <w:rPr>
                                      <w:rFonts w:cs="Times New Roman" w:ascii="Times New Roman" w:hAnsi="Times New Roman"/>
                                      <w:sz w:val="24"/>
                                      <w:szCs w:val="24"/>
                                      <w:lang w:val="ru-RU"/>
                                    </w:rPr>
                                    <w:t>Директор школы</w:t>
                                  </w:r>
                                </w:p>
                                <w:p>
                                  <w:pPr>
                                    <w:pStyle w:val="Style23"/>
                                    <w:spacing w:lineRule="auto" w:line="240" w:before="0" w:after="0"/>
                                    <w:rPr/>
                                  </w:pPr>
                                  <w:r>
                                    <w:rPr>
                                      <w:rFonts w:cs="Times New Roman" w:ascii="Times New Roman" w:hAnsi="Times New Roman"/>
                                      <w:sz w:val="24"/>
                                      <w:szCs w:val="24"/>
                                      <w:lang w:val="ru-RU"/>
                                    </w:rPr>
                                    <w:t>______________ Балкова С.Е.</w:t>
                                  </w:r>
                                </w:p>
                                <w:p>
                                  <w:pPr>
                                    <w:pStyle w:val="Style23"/>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r>
                          </w:tbl>
                          <w:p>
                            <w:pPr>
                              <w:pStyle w:val="Style23"/>
                              <w:spacing w:before="0" w:after="200"/>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266.95pt;margin-top:58.6pt;width:191.7pt;height:95.45pt;mso-position-horizontal:right;mso-position-horizontal-relative:margin">
                <w10:wrap type="none"/>
                <v:fill o:detectmouseclick="t" on="false"/>
                <v:stroke color="#3465a4" joinstyle="round" endcap="flat"/>
                <v:textbox>
                  <w:txbxContent>
                    <w:tbl>
                      <w:tblPr>
                        <w:tblStyle w:val="af3"/>
                        <w:tblW w:w="3828" w:type="dxa"/>
                        <w:jc w:val="right"/>
                        <w:tblInd w:w="0" w:type="dxa"/>
                        <w:tblCellMar>
                          <w:top w:w="0" w:type="dxa"/>
                          <w:left w:w="148" w:type="dxa"/>
                          <w:bottom w:w="0" w:type="dxa"/>
                          <w:right w:w="108" w:type="dxa"/>
                        </w:tblCellMar>
                        <w:tblLook w:val="04a0" w:noVBand="1" w:noHBand="0" w:firstRow="1" w:lastRow="0" w:firstColumn="1" w:lastColumn="0"/>
                      </w:tblPr>
                      <w:tblGrid>
                        <w:gridCol w:w="3828"/>
                      </w:tblGrid>
                      <w:tr>
                        <w:trPr/>
                        <w:tc>
                          <w:tcPr>
                            <w:tcW w:w="3828" w:type="dxa"/>
                            <w:tcBorders>
                              <w:top w:val="nil"/>
                              <w:left w:val="nil"/>
                              <w:bottom w:val="nil"/>
                              <w:right w:val="nil"/>
                              <w:insideH w:val="nil"/>
                              <w:insideV w:val="nil"/>
                            </w:tcBorders>
                            <w:shd w:color="auto" w:fill="auto" w:val="clear"/>
                          </w:tcPr>
                          <w:p>
                            <w:pPr>
                              <w:pStyle w:val="Style23"/>
                              <w:spacing w:lineRule="auto" w:line="240" w:before="0" w:after="0"/>
                              <w:rPr/>
                            </w:pPr>
                            <w:r>
                              <w:rPr>
                                <w:rFonts w:cs="Times New Roman" w:ascii="Times New Roman" w:hAnsi="Times New Roman"/>
                                <w:sz w:val="24"/>
                                <w:szCs w:val="24"/>
                                <w:lang w:val="ru-RU"/>
                              </w:rPr>
                              <w:t xml:space="preserve">УТВЕРЖДАЮ </w:t>
                            </w:r>
                          </w:p>
                          <w:p>
                            <w:pPr>
                              <w:pStyle w:val="Style23"/>
                              <w:spacing w:lineRule="auto" w:line="240" w:before="0" w:after="0"/>
                              <w:rPr/>
                            </w:pPr>
                            <w:r>
                              <w:rPr>
                                <w:rFonts w:cs="Times New Roman" w:ascii="Times New Roman" w:hAnsi="Times New Roman"/>
                                <w:sz w:val="24"/>
                                <w:szCs w:val="24"/>
                                <w:lang w:val="ru-RU"/>
                              </w:rPr>
                              <w:t>Приказ № __________</w:t>
                            </w:r>
                          </w:p>
                          <w:p>
                            <w:pPr>
                              <w:pStyle w:val="Style23"/>
                              <w:spacing w:lineRule="auto" w:line="240" w:before="0" w:after="0"/>
                              <w:rPr/>
                            </w:pPr>
                            <w:r>
                              <w:rPr>
                                <w:rFonts w:cs="Times New Roman" w:ascii="Times New Roman" w:hAnsi="Times New Roman"/>
                                <w:sz w:val="24"/>
                                <w:szCs w:val="24"/>
                                <w:lang w:val="ru-RU"/>
                              </w:rPr>
                              <w:t>«___» _________ 20 ______г.</w:t>
                            </w:r>
                          </w:p>
                          <w:p>
                            <w:pPr>
                              <w:pStyle w:val="Style23"/>
                              <w:spacing w:lineRule="auto" w:line="240" w:before="0" w:after="0"/>
                              <w:rPr/>
                            </w:pPr>
                            <w:r>
                              <w:rPr>
                                <w:rFonts w:cs="Times New Roman" w:ascii="Times New Roman" w:hAnsi="Times New Roman"/>
                                <w:sz w:val="24"/>
                                <w:szCs w:val="24"/>
                                <w:lang w:val="ru-RU"/>
                              </w:rPr>
                              <w:t>Директор школы</w:t>
                            </w:r>
                          </w:p>
                          <w:p>
                            <w:pPr>
                              <w:pStyle w:val="Style23"/>
                              <w:spacing w:lineRule="auto" w:line="240" w:before="0" w:after="0"/>
                              <w:rPr/>
                            </w:pPr>
                            <w:r>
                              <w:rPr>
                                <w:rFonts w:cs="Times New Roman" w:ascii="Times New Roman" w:hAnsi="Times New Roman"/>
                                <w:sz w:val="24"/>
                                <w:szCs w:val="24"/>
                                <w:lang w:val="ru-RU"/>
                              </w:rPr>
                              <w:t>______________ Балкова С.Е.</w:t>
                            </w:r>
                          </w:p>
                          <w:p>
                            <w:pPr>
                              <w:pStyle w:val="Style23"/>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r>
                    </w:tbl>
                    <w:p>
                      <w:pPr>
                        <w:pStyle w:val="Style23"/>
                        <w:spacing w:before="0" w:after="200"/>
                        <w:rPr>
                          <w:color w:val="000000"/>
                        </w:rPr>
                      </w:pPr>
                      <w:r>
                        <w:rPr>
                          <w:color w:val="000000"/>
                        </w:rPr>
                      </w:r>
                    </w:p>
                  </w:txbxContent>
                </v:textbox>
              </v:rect>
            </w:pict>
          </mc:Fallback>
        </mc:AlternateConten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mc:AlternateContent>
          <mc:Choice Requires="wps">
            <w:drawing>
              <wp:anchor behindDoc="0" distT="0" distB="0" distL="114300" distR="114300" simplePos="0" locked="0" layoutInCell="1" allowOverlap="1" relativeHeight="3">
                <wp:simplePos x="0" y="0"/>
                <wp:positionH relativeFrom="margin">
                  <wp:posOffset>-71755</wp:posOffset>
                </wp:positionH>
                <wp:positionV relativeFrom="page">
                  <wp:posOffset>2439035</wp:posOffset>
                </wp:positionV>
                <wp:extent cx="2324100" cy="1038225"/>
                <wp:effectExtent l="0" t="0" r="0" b="0"/>
                <wp:wrapSquare wrapText="bothSides"/>
                <wp:docPr id="3" name="Врезка2"/>
                <a:graphic xmlns:a="http://schemas.openxmlformats.org/drawingml/2006/main">
                  <a:graphicData uri="http://schemas.microsoft.com/office/word/2010/wordprocessingShape">
                    <wps:wsp>
                      <wps:cNvSpPr/>
                      <wps:spPr>
                        <a:xfrm>
                          <a:off x="0" y="0"/>
                          <a:ext cx="2323440" cy="1037520"/>
                        </a:xfrm>
                        <a:prstGeom prst="rect">
                          <a:avLst/>
                        </a:prstGeom>
                        <a:noFill/>
                        <a:ln>
                          <a:noFill/>
                        </a:ln>
                      </wps:spPr>
                      <wps:style>
                        <a:lnRef idx="0"/>
                        <a:fillRef idx="0"/>
                        <a:effectRef idx="0"/>
                        <a:fontRef idx="minor"/>
                      </wps:style>
                      <wps:txbx>
                        <w:txbxContent>
                          <w:tbl>
                            <w:tblPr>
                              <w:tblStyle w:val="af3"/>
                              <w:tblW w:w="3652" w:type="dxa"/>
                              <w:jc w:val="left"/>
                              <w:tblInd w:w="108" w:type="dxa"/>
                              <w:tblCellMar>
                                <w:top w:w="0" w:type="dxa"/>
                                <w:left w:w="148" w:type="dxa"/>
                                <w:bottom w:w="0" w:type="dxa"/>
                                <w:right w:w="108" w:type="dxa"/>
                              </w:tblCellMar>
                              <w:tblLook w:val="04a0" w:noVBand="1" w:noHBand="0" w:firstRow="1" w:lastRow="0" w:firstColumn="1" w:lastColumn="0"/>
                            </w:tblPr>
                            <w:tblGrid>
                              <w:gridCol w:w="3652"/>
                            </w:tblGrid>
                            <w:tr>
                              <w:trPr/>
                              <w:tc>
                                <w:tcPr>
                                  <w:tcW w:w="3652" w:type="dxa"/>
                                  <w:tcBorders>
                                    <w:top w:val="nil"/>
                                    <w:left w:val="nil"/>
                                    <w:bottom w:val="nil"/>
                                    <w:right w:val="nil"/>
                                    <w:insideH w:val="nil"/>
                                    <w:insideV w:val="nil"/>
                                  </w:tcBorders>
                                  <w:shd w:color="auto" w:fill="auto" w:val="clear"/>
                                </w:tcPr>
                                <w:p>
                                  <w:pPr>
                                    <w:pStyle w:val="Style23"/>
                                    <w:spacing w:lineRule="auto" w:line="240" w:before="0" w:after="0"/>
                                    <w:rPr/>
                                  </w:pPr>
                                  <w:r>
                                    <w:rPr>
                                      <w:rFonts w:cs="Times New Roman" w:ascii="Times New Roman" w:hAnsi="Times New Roman"/>
                                      <w:sz w:val="24"/>
                                      <w:szCs w:val="24"/>
                                      <w:lang w:val="ru-RU"/>
                                    </w:rPr>
                                    <w:t>СОГЛАСОВАНО</w:t>
                                  </w:r>
                                </w:p>
                                <w:p>
                                  <w:pPr>
                                    <w:pStyle w:val="Style23"/>
                                    <w:spacing w:lineRule="auto" w:line="240" w:before="0" w:after="0"/>
                                    <w:rPr/>
                                  </w:pPr>
                                  <w:r>
                                    <w:rPr>
                                      <w:rFonts w:cs="Times New Roman" w:ascii="Times New Roman" w:hAnsi="Times New Roman"/>
                                      <w:sz w:val="24"/>
                                      <w:szCs w:val="24"/>
                                      <w:lang w:val="ru-RU"/>
                                    </w:rPr>
                                    <w:t>на заседании ШМО</w:t>
                                  </w:r>
                                </w:p>
                                <w:p>
                                  <w:pPr>
                                    <w:pStyle w:val="Style23"/>
                                    <w:spacing w:lineRule="auto" w:line="240" w:before="0" w:after="0"/>
                                    <w:rPr/>
                                  </w:pPr>
                                  <w:r>
                                    <w:rPr>
                                      <w:rFonts w:cs="Times New Roman" w:ascii="Times New Roman" w:hAnsi="Times New Roman"/>
                                      <w:sz w:val="24"/>
                                      <w:szCs w:val="24"/>
                                      <w:lang w:val="ru-RU"/>
                                    </w:rPr>
                                    <w:t>протокол № __________</w:t>
                                  </w:r>
                                </w:p>
                                <w:p>
                                  <w:pPr>
                                    <w:pStyle w:val="Style23"/>
                                    <w:spacing w:lineRule="auto" w:line="240" w:before="0" w:after="0"/>
                                    <w:rPr/>
                                  </w:pPr>
                                  <w:r>
                                    <w:rPr>
                                      <w:rFonts w:cs="Times New Roman" w:ascii="Times New Roman" w:hAnsi="Times New Roman"/>
                                      <w:sz w:val="24"/>
                                      <w:szCs w:val="24"/>
                                    </w:rPr>
                                    <w:t>«___» ___________20 ______ г.</w:t>
                                  </w:r>
                                </w:p>
                                <w:p>
                                  <w:pPr>
                                    <w:pStyle w:val="Style23"/>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Style23"/>
                              <w:spacing w:before="0" w:after="200"/>
                              <w:rPr>
                                <w:color w:val="000000"/>
                              </w:rPr>
                            </w:pPr>
                            <w:r>
                              <w:rPr>
                                <w:color w:val="000000"/>
                              </w:rPr>
                            </w:r>
                          </w:p>
                        </w:txbxContent>
                      </wps:txbx>
                      <wps:bodyPr lIns="0" rIns="0" tIns="0" bIns="0">
                        <a:spAutoFit/>
                      </wps:bodyPr>
                    </wps:wsp>
                  </a:graphicData>
                </a:graphic>
              </wp:anchor>
            </w:drawing>
          </mc:Choice>
          <mc:Fallback>
            <w:pict>
              <v:rect id="shape_0" ID="Врезка2" stroked="f" style="position:absolute;margin-left:-5.65pt;margin-top:192.05pt;width:182.9pt;height:81.65pt;mso-position-horizontal-relative:margin;mso-position-vertical-relative:page">
                <w10:wrap type="none"/>
                <v:fill o:detectmouseclick="t" on="false"/>
                <v:stroke color="#3465a4" joinstyle="round" endcap="flat"/>
                <v:textbox>
                  <w:txbxContent>
                    <w:tbl>
                      <w:tblPr>
                        <w:tblStyle w:val="af3"/>
                        <w:tblW w:w="3652" w:type="dxa"/>
                        <w:jc w:val="left"/>
                        <w:tblInd w:w="108" w:type="dxa"/>
                        <w:tblCellMar>
                          <w:top w:w="0" w:type="dxa"/>
                          <w:left w:w="148" w:type="dxa"/>
                          <w:bottom w:w="0" w:type="dxa"/>
                          <w:right w:w="108" w:type="dxa"/>
                        </w:tblCellMar>
                        <w:tblLook w:val="04a0" w:noVBand="1" w:noHBand="0" w:firstRow="1" w:lastRow="0" w:firstColumn="1" w:lastColumn="0"/>
                      </w:tblPr>
                      <w:tblGrid>
                        <w:gridCol w:w="3652"/>
                      </w:tblGrid>
                      <w:tr>
                        <w:trPr/>
                        <w:tc>
                          <w:tcPr>
                            <w:tcW w:w="3652" w:type="dxa"/>
                            <w:tcBorders>
                              <w:top w:val="nil"/>
                              <w:left w:val="nil"/>
                              <w:bottom w:val="nil"/>
                              <w:right w:val="nil"/>
                              <w:insideH w:val="nil"/>
                              <w:insideV w:val="nil"/>
                            </w:tcBorders>
                            <w:shd w:color="auto" w:fill="auto" w:val="clear"/>
                          </w:tcPr>
                          <w:p>
                            <w:pPr>
                              <w:pStyle w:val="Style23"/>
                              <w:spacing w:lineRule="auto" w:line="240" w:before="0" w:after="0"/>
                              <w:rPr/>
                            </w:pPr>
                            <w:r>
                              <w:rPr>
                                <w:rFonts w:cs="Times New Roman" w:ascii="Times New Roman" w:hAnsi="Times New Roman"/>
                                <w:sz w:val="24"/>
                                <w:szCs w:val="24"/>
                                <w:lang w:val="ru-RU"/>
                              </w:rPr>
                              <w:t>СОГЛАСОВАНО</w:t>
                            </w:r>
                          </w:p>
                          <w:p>
                            <w:pPr>
                              <w:pStyle w:val="Style23"/>
                              <w:spacing w:lineRule="auto" w:line="240" w:before="0" w:after="0"/>
                              <w:rPr/>
                            </w:pPr>
                            <w:r>
                              <w:rPr>
                                <w:rFonts w:cs="Times New Roman" w:ascii="Times New Roman" w:hAnsi="Times New Roman"/>
                                <w:sz w:val="24"/>
                                <w:szCs w:val="24"/>
                                <w:lang w:val="ru-RU"/>
                              </w:rPr>
                              <w:t>на заседании ШМО</w:t>
                            </w:r>
                          </w:p>
                          <w:p>
                            <w:pPr>
                              <w:pStyle w:val="Style23"/>
                              <w:spacing w:lineRule="auto" w:line="240" w:before="0" w:after="0"/>
                              <w:rPr/>
                            </w:pPr>
                            <w:r>
                              <w:rPr>
                                <w:rFonts w:cs="Times New Roman" w:ascii="Times New Roman" w:hAnsi="Times New Roman"/>
                                <w:sz w:val="24"/>
                                <w:szCs w:val="24"/>
                                <w:lang w:val="ru-RU"/>
                              </w:rPr>
                              <w:t>протокол № __________</w:t>
                            </w:r>
                          </w:p>
                          <w:p>
                            <w:pPr>
                              <w:pStyle w:val="Style23"/>
                              <w:spacing w:lineRule="auto" w:line="240" w:before="0" w:after="0"/>
                              <w:rPr/>
                            </w:pPr>
                            <w:r>
                              <w:rPr>
                                <w:rFonts w:cs="Times New Roman" w:ascii="Times New Roman" w:hAnsi="Times New Roman"/>
                                <w:sz w:val="24"/>
                                <w:szCs w:val="24"/>
                              </w:rPr>
                              <w:t>«___» ___________20 ______ г.</w:t>
                            </w:r>
                          </w:p>
                          <w:p>
                            <w:pPr>
                              <w:pStyle w:val="Style23"/>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Style23"/>
                        <w:spacing w:before="0" w:after="200"/>
                        <w:rPr>
                          <w:color w:val="000000"/>
                        </w:rPr>
                      </w:pPr>
                      <w:r>
                        <w:rPr>
                          <w:color w:val="000000"/>
                        </w:rPr>
                      </w:r>
                    </w:p>
                  </w:txbxContent>
                </v:textbox>
              </v:rect>
            </w:pict>
          </mc:Fallback>
        </mc:AlternateConten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pPr>
      <w:r>
        <w:rPr>
          <w:rFonts w:cs="Times New Roman" w:ascii="Times New Roman" w:hAnsi="Times New Roman"/>
          <w:sz w:val="24"/>
          <w:szCs w:val="24"/>
          <w:lang w:val="ru-RU"/>
        </w:rPr>
        <w:t>Адаптированная рабочая программа</w:t>
      </w:r>
    </w:p>
    <w:p>
      <w:pPr>
        <w:pStyle w:val="Normal"/>
        <w:jc w:val="center"/>
        <w:rPr/>
      </w:pPr>
      <w:r>
        <w:rPr>
          <w:rFonts w:cs="Times New Roman" w:ascii="Times New Roman" w:hAnsi="Times New Roman"/>
          <w:sz w:val="24"/>
          <w:szCs w:val="24"/>
          <w:lang w:val="ru-RU"/>
        </w:rPr>
        <w:t>учебного предмета «Литературное чтение»</w:t>
      </w:r>
    </w:p>
    <w:p>
      <w:pPr>
        <w:pStyle w:val="Normal"/>
        <w:jc w:val="center"/>
        <w:rPr/>
      </w:pPr>
      <w:r>
        <w:rPr>
          <w:rFonts w:cs="Times New Roman" w:ascii="Times New Roman" w:hAnsi="Times New Roman"/>
          <w:sz w:val="24"/>
          <w:szCs w:val="24"/>
          <w:lang w:val="ru-RU"/>
        </w:rPr>
        <w:t>для начального общего образования</w:t>
      </w:r>
    </w:p>
    <w:p>
      <w:pPr>
        <w:pStyle w:val="Normal"/>
        <w:jc w:val="center"/>
        <w:rPr/>
      </w:pPr>
      <w:r>
        <w:rPr>
          <w:rFonts w:cs="Times New Roman" w:ascii="Times New Roman" w:hAnsi="Times New Roman"/>
          <w:sz w:val="24"/>
          <w:szCs w:val="24"/>
          <w:lang w:val="ru-RU"/>
        </w:rPr>
        <w:t>Срок освоения программы: 4 года (с 1 по 4 класс)</w:t>
      </w:r>
    </w:p>
    <w:p>
      <w:pPr>
        <w:pStyle w:val="Normal"/>
        <w:jc w:val="center"/>
        <w:rPr/>
      </w:pPr>
      <w:r>
        <w:rPr>
          <w:rFonts w:cs="Times New Roman" w:ascii="Times New Roman" w:hAnsi="Times New Roman"/>
          <w:sz w:val="24"/>
          <w:szCs w:val="24"/>
          <w:lang w:val="ru-RU"/>
        </w:rPr>
        <w:t>Вариант 7.2.</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right"/>
        <w:rPr/>
      </w:pPr>
      <w:r>
        <w:rPr>
          <w:rFonts w:cs="Times New Roman" w:ascii="Times New Roman" w:hAnsi="Times New Roman"/>
          <w:sz w:val="24"/>
          <w:szCs w:val="24"/>
          <w:lang w:val="ru-RU"/>
        </w:rPr>
        <w:t>Составили:</w:t>
      </w:r>
    </w:p>
    <w:p>
      <w:pPr>
        <w:pStyle w:val="Normal"/>
        <w:jc w:val="right"/>
        <w:rPr/>
      </w:pPr>
      <w:r>
        <w:rPr>
          <w:rFonts w:cs="Times New Roman" w:ascii="Times New Roman" w:hAnsi="Times New Roman"/>
          <w:sz w:val="24"/>
          <w:szCs w:val="24"/>
          <w:lang w:val="ru-RU"/>
        </w:rPr>
        <w:t>Учитель начальных классов</w:t>
      </w:r>
    </w:p>
    <w:p>
      <w:pPr>
        <w:pStyle w:val="Normal"/>
        <w:jc w:val="right"/>
        <w:rPr/>
      </w:pPr>
      <w:r>
        <w:rPr>
          <w:rFonts w:cs="Times New Roman" w:ascii="Times New Roman" w:hAnsi="Times New Roman"/>
          <w:sz w:val="24"/>
          <w:szCs w:val="24"/>
          <w:lang w:val="ru-RU"/>
        </w:rPr>
        <w:t>Козина А. П.</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lang w:val="ru-RU"/>
        </w:rPr>
      </w:pPr>
      <w:r>
        <w:rPr>
          <w:lang w:val="ru-RU"/>
        </w:rPr>
      </w:r>
    </w:p>
    <w:p>
      <w:pPr>
        <w:pStyle w:val="Normal"/>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40"/>
        <w:jc w:val="center"/>
        <w:rPr>
          <w:lang w:val="ru-RU"/>
        </w:rPr>
      </w:pPr>
      <w:r>
        <w:rPr>
          <w:rFonts w:cs="Times New Roman" w:ascii="Times New Roman" w:hAnsi="Times New Roman"/>
          <w:sz w:val="24"/>
          <w:szCs w:val="24"/>
          <w:lang w:val="ru-RU"/>
        </w:rPr>
        <w:t>202</w:t>
      </w:r>
      <w:r>
        <w:rPr>
          <w:rFonts w:cs="Times New Roman" w:ascii="Times New Roman" w:hAnsi="Times New Roman"/>
          <w:sz w:val="24"/>
          <w:szCs w:val="24"/>
          <w:lang w:val="ru-RU"/>
        </w:rPr>
        <w:t>5</w:t>
      </w:r>
      <w:bookmarkStart w:id="0" w:name="block-49396634"/>
      <w:r>
        <w:rPr>
          <w:rFonts w:cs="Times New Roman" w:ascii="Times New Roman" w:hAnsi="Times New Roman"/>
          <w:sz w:val="24"/>
          <w:szCs w:val="24"/>
          <w:lang w:val="ru-RU"/>
        </w:rPr>
        <w:t xml:space="preserve"> год</w:t>
      </w:r>
    </w:p>
    <w:p>
      <w:pPr>
        <w:pStyle w:val="Normal"/>
        <w:spacing w:lineRule="auto" w:line="264" w:before="0" w:after="0"/>
        <w:ind w:left="120" w:hanging="0"/>
        <w:rPr>
          <w:lang w:val="ru-RU"/>
        </w:rPr>
      </w:pPr>
      <w:bookmarkStart w:id="1" w:name="block-49396635"/>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pPr>
      <w:r>
        <w:rPr>
          <w:rFonts w:cs="Times New Roman" w:ascii="Times New Roman" w:hAnsi="Times New Roman"/>
          <w:color w:val="000000"/>
          <w:sz w:val="28"/>
          <w:szCs w:val="28"/>
          <w:lang w:val="ru-RU"/>
        </w:rPr>
        <w:t>Р</w:t>
      </w:r>
      <w:r>
        <w:rPr>
          <w:rFonts w:cs="Times New Roman" w:ascii="Times New Roman" w:hAnsi="Times New Roman"/>
          <w:color w:val="000000"/>
          <w:sz w:val="28"/>
          <w:szCs w:val="28"/>
          <w:lang w:val="ru-RU"/>
        </w:rPr>
        <w:t xml:space="preserve">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 </w:t>
      </w:r>
    </w:p>
    <w:p>
      <w:pPr>
        <w:pStyle w:val="Normal"/>
        <w:spacing w:lineRule="auto" w:line="264" w:before="0" w:after="0"/>
        <w:ind w:firstLine="600"/>
        <w:jc w:val="both"/>
        <w:rPr>
          <w:rFonts w:ascii="Times New Roman" w:hAnsi="Times New Roman" w:cs="Times New Roman"/>
          <w:sz w:val="28"/>
          <w:szCs w:val="28"/>
          <w:lang w:val="ru-RU"/>
        </w:rPr>
      </w:pPr>
      <w:r>
        <w:rPr/>
      </w:r>
    </w:p>
    <w:p>
      <w:pPr>
        <w:pStyle w:val="Normal"/>
        <w:spacing w:lineRule="auto" w:line="360" w:before="0" w:after="0"/>
        <w:ind w:firstLine="709"/>
        <w:jc w:val="both"/>
        <w:rPr/>
      </w:pPr>
      <w:r>
        <w:rPr>
          <w:rFonts w:cs="Times New Roman" w:ascii="Times New Roman" w:hAnsi="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pPr>
        <w:pStyle w:val="Normal"/>
        <w:spacing w:lineRule="auto" w:line="360" w:before="0" w:after="0"/>
        <w:ind w:firstLine="709"/>
        <w:jc w:val="both"/>
        <w:rPr/>
      </w:pPr>
      <w:r>
        <w:rPr>
          <w:rFonts w:cs="Times New Roman" w:ascii="Times New Roman" w:hAnsi="Times New Roman"/>
          <w:sz w:val="28"/>
          <w:szCs w:val="28"/>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pPr>
        <w:pStyle w:val="Normal"/>
        <w:spacing w:lineRule="auto" w:line="360" w:before="0" w:after="0"/>
        <w:ind w:firstLine="709"/>
        <w:jc w:val="both"/>
        <w:rPr/>
      </w:pPr>
      <w:r>
        <w:rPr>
          <w:rFonts w:cs="Times New Roman" w:ascii="Times New Roman" w:hAnsi="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pPr>
        <w:pStyle w:val="Normal"/>
        <w:spacing w:lineRule="auto" w:line="360" w:before="0" w:after="0"/>
        <w:ind w:firstLine="709"/>
        <w:jc w:val="both"/>
        <w:rPr/>
      </w:pPr>
      <w:r>
        <w:rPr>
          <w:rFonts w:cs="Times New Roman" w:ascii="Times New Roman" w:hAnsi="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pPr>
        <w:pStyle w:val="Normal"/>
        <w:spacing w:lineRule="auto" w:line="360" w:before="0" w:after="0"/>
        <w:ind w:firstLine="709"/>
        <w:jc w:val="both"/>
        <w:rPr/>
      </w:pPr>
      <w:r>
        <w:rPr>
          <w:rFonts w:cs="Times New Roman" w:ascii="Times New Roman" w:hAnsi="Times New Roman"/>
          <w:sz w:val="28"/>
          <w:szCs w:val="28"/>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pPr>
        <w:pStyle w:val="Normal"/>
        <w:spacing w:lineRule="auto" w:line="360" w:before="0" w:after="0"/>
        <w:ind w:firstLine="709"/>
        <w:jc w:val="both"/>
        <w:rPr/>
      </w:pPr>
      <w:r>
        <w:rPr>
          <w:rFonts w:cs="Times New Roman" w:ascii="Times New Roman" w:hAnsi="Times New Roman"/>
          <w:sz w:val="28"/>
          <w:szCs w:val="28"/>
        </w:rPr>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pPr>
        <w:pStyle w:val="Normal"/>
        <w:spacing w:lineRule="auto" w:line="360" w:before="0" w:after="0"/>
        <w:ind w:firstLine="709"/>
        <w:jc w:val="both"/>
        <w:rPr/>
      </w:pPr>
      <w:r>
        <w:rPr>
          <w:rFonts w:cs="Times New Roman" w:ascii="Times New Roman" w:hAnsi="Times New Roman"/>
          <w:color w:val="000000"/>
          <w:sz w:val="28"/>
          <w:szCs w:val="28"/>
          <w:lang w:val="ru-RU"/>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pPr>
        <w:pStyle w:val="Normal"/>
        <w:spacing w:lineRule="auto" w:line="264" w:before="0" w:after="0"/>
        <w:ind w:firstLine="600"/>
        <w:jc w:val="both"/>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auto" w:line="264" w:before="0" w:after="0"/>
        <w:ind w:firstLine="600"/>
        <w:jc w:val="both"/>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360" w:before="0" w:after="0"/>
        <w:ind w:firstLine="709"/>
        <w:jc w:val="both"/>
        <w:rPr>
          <w:rFonts w:ascii="Times New Roman" w:hAnsi="Times New Roman" w:cs="Times New Roman"/>
          <w:sz w:val="28"/>
          <w:szCs w:val="28"/>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ОБЩАЯ ХАРАКТЕРИСТИКА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64" w:before="0" w:after="0"/>
        <w:ind w:left="120" w:hanging="0"/>
        <w:rPr>
          <w:lang w:val="ru-RU"/>
        </w:rPr>
      </w:pPr>
      <w:r>
        <w:rPr>
          <w:rFonts w:ascii="Times New Roman" w:hAnsi="Times New Roman"/>
          <w:b/>
          <w:color w:val="000000"/>
          <w:sz w:val="28"/>
          <w:lang w:val="ru-RU"/>
        </w:rPr>
        <w:t>ЦЕЛИ ИЗУЧЕНИЯ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pStyle w:val="Normal"/>
        <w:numPr>
          <w:ilvl w:val="0"/>
          <w:numId w:val="1"/>
        </w:numPr>
        <w:spacing w:lineRule="auto" w:line="264" w:before="0" w:after="0"/>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pStyle w:val="Normal"/>
        <w:numPr>
          <w:ilvl w:val="0"/>
          <w:numId w:val="1"/>
        </w:numPr>
        <w:spacing w:lineRule="auto" w:line="264" w:before="0" w:after="0"/>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auto" w:line="264" w:before="0" w:after="0"/>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auto" w:line="264" w:before="0" w:after="0"/>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auto" w:line="264" w:before="0" w:after="0"/>
        <w:rPr/>
      </w:pPr>
      <w:r>
        <w:rPr>
          <w:rFonts w:ascii="Times New Roman" w:hAnsi="Times New Roman"/>
          <w:color w:val="000000"/>
          <w:sz w:val="28"/>
        </w:rPr>
        <w:t>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rFonts w:ascii="Times New Roman" w:hAnsi="Times New Roman"/>
          <w:b/>
          <w:color w:val="000000"/>
          <w:sz w:val="28"/>
          <w:lang w:val="ru-RU"/>
        </w:rPr>
        <w:t>МЕСТО УЧЕБНОГО ПРЕДМЕТА «ЛИТЕРАТУРНОЕ ЧТЕНИЕ» В УЧЕБНОМ ПЛАНЕ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pPr>
        <w:pStyle w:val="Normal"/>
        <w:spacing w:lineRule="auto" w:line="264" w:before="0" w:after="0"/>
        <w:ind w:left="120" w:hanging="0"/>
        <w:jc w:val="both"/>
        <w:rPr>
          <w:lang w:val="ru-RU"/>
        </w:rPr>
      </w:pPr>
      <w:bookmarkStart w:id="3" w:name="block-49396635"/>
      <w:bookmarkStart w:id="4" w:name="block-49396633"/>
      <w:bookmarkEnd w:id="3"/>
      <w:bookmarkEnd w:id="4"/>
      <w:r>
        <w:rPr>
          <w:rFonts w:ascii="Times New Roman" w:hAnsi="Times New Roman"/>
          <w:b/>
          <w:color w:val="000000"/>
          <w:sz w:val="28"/>
          <w:lang w:val="ru-RU"/>
        </w:rPr>
        <w:t>СОДЕРЖАНИЕ УЧЕБНОГО ПРЕДМЕТА</w:t>
      </w:r>
    </w:p>
    <w:p>
      <w:pPr>
        <w:pStyle w:val="Normal"/>
        <w:spacing w:lineRule="auto" w:line="264" w:before="0" w:after="0"/>
        <w:ind w:firstLine="600"/>
        <w:jc w:val="both"/>
        <w:rPr>
          <w:lang w:val="ru-RU"/>
        </w:rPr>
      </w:pPr>
      <w:r>
        <w:rPr>
          <w:rFonts w:ascii="Times New Roman" w:hAnsi="Times New Roman"/>
          <w:b/>
          <w:color w:val="333333"/>
          <w:sz w:val="28"/>
          <w:lang w:val="ru-RU"/>
        </w:rPr>
        <w:t>3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5" w:name="96e70618-7a1d-4135-8fd3-a8d5b625e8a7"/>
      <w:r>
        <w:rPr>
          <w:rFonts w:ascii="Times New Roman" w:hAnsi="Times New Roman"/>
          <w:color w:val="000000"/>
          <w:sz w:val="28"/>
          <w:lang w:val="ru-RU"/>
        </w:rPr>
        <w:t>и другое (по выбору)</w:t>
      </w:r>
      <w:bookmarkEnd w:id="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auto" w:line="264" w:before="0" w:after="0"/>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6" w:name="6dc3c912-0f6b-44b2-87fb-4fa8c0a8ddd8"/>
      <w:r>
        <w:rPr>
          <w:rFonts w:ascii="Times New Roman" w:hAnsi="Times New Roman"/>
          <w:color w:val="000000"/>
          <w:sz w:val="28"/>
          <w:lang w:val="ru-RU"/>
        </w:rPr>
        <w:t>и др.)</w:t>
      </w:r>
      <w:bookmarkEnd w:id="6"/>
      <w:r>
        <w:rPr>
          <w:rFonts w:ascii="Times New Roman" w:hAnsi="Times New Roman"/>
          <w:color w:val="000000"/>
          <w:sz w:val="28"/>
          <w:lang w:val="ru-RU"/>
        </w:rPr>
        <w:t>. Отражение в сказках народного быта и культуры. Составление плана сказки.</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7" w:name="2d4a2950-b4e9-4f16-a8a6-487d5016001d"/>
      <w:r>
        <w:rPr>
          <w:rFonts w:ascii="Times New Roman" w:hAnsi="Times New Roman"/>
          <w:color w:val="000000"/>
          <w:sz w:val="28"/>
          <w:lang w:val="ru-RU"/>
        </w:rPr>
        <w:t>и другие (по выбору)</w:t>
      </w:r>
      <w:bookmarkEnd w:id="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8" w:name="80f00626-952e-41bd-9beb-6d0f5fe1ba6b"/>
      <w:r>
        <w:rPr>
          <w:rFonts w:ascii="Times New Roman" w:hAnsi="Times New Roman"/>
          <w:color w:val="000000"/>
          <w:sz w:val="28"/>
          <w:lang w:val="ru-RU"/>
        </w:rPr>
        <w:t>и другие по выбору)</w:t>
      </w:r>
      <w:bookmarkEnd w:id="8"/>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9" w:name="db43cb12-75a1-43f5-b252-1995adfd2ff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10" w:name="99ba0051-1be8-4e8f-b0dd-a10143c31c81"/>
      <w:r>
        <w:rPr>
          <w:rFonts w:ascii="Times New Roman" w:hAnsi="Times New Roman"/>
          <w:color w:val="000000"/>
          <w:sz w:val="28"/>
          <w:lang w:val="ru-RU"/>
        </w:rPr>
        <w:t>(не менее двух)</w:t>
      </w:r>
      <w:bookmarkEnd w:id="10"/>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11" w:name="738a01c7-d12e-4abb-aa19-15d8e09af024"/>
      <w:r>
        <w:rPr>
          <w:rFonts w:ascii="Times New Roman" w:hAnsi="Times New Roman"/>
          <w:color w:val="000000"/>
          <w:sz w:val="28"/>
          <w:lang w:val="ru-RU"/>
        </w:rPr>
        <w:t>и другие (по выбору)</w:t>
      </w:r>
      <w:bookmarkEnd w:id="1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12" w:name="a8556af8-9a03-49c3-b8c8-d0217dccd1c5"/>
      <w:r>
        <w:rPr>
          <w:rFonts w:ascii="Times New Roman" w:hAnsi="Times New Roman"/>
          <w:color w:val="000000"/>
          <w:sz w:val="28"/>
          <w:lang w:val="ru-RU"/>
        </w:rPr>
        <w:t>(не менее пяти авторов по выбору)</w:t>
      </w:r>
      <w:bookmarkEnd w:id="12"/>
      <w:r>
        <w:rPr>
          <w:rFonts w:ascii="Times New Roman" w:hAnsi="Times New Roman"/>
          <w:color w:val="000000"/>
          <w:sz w:val="28"/>
          <w:lang w:val="ru-RU"/>
        </w:rPr>
        <w:t xml:space="preserve">: Ф. И. Тютчева, А. А. Фета, А. Н. Майкова, Н. А. Некрасова, А. А. Блока, И. А. Бунина, </w:t>
      </w:r>
      <w:bookmarkStart w:id="13" w:name="236d15e5-7adb-4fc2-919e-678797fd1898"/>
      <w:r>
        <w:rPr>
          <w:rFonts w:ascii="Times New Roman" w:hAnsi="Times New Roman"/>
          <w:color w:val="000000"/>
          <w:sz w:val="28"/>
          <w:lang w:val="ru-RU"/>
        </w:rPr>
        <w:t>С. А. Есенина, А. П. Чехова, К. Г. Паустовского и др.</w:t>
      </w:r>
      <w:bookmarkEnd w:id="13"/>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4" w:name="b39133dd-5b08-4549-a5bd-8bf368254092"/>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15" w:name="1a0e8552-8319-44da-b4b7-9c067d7af546"/>
      <w:r>
        <w:rPr>
          <w:rFonts w:ascii="Times New Roman" w:hAnsi="Times New Roman"/>
          <w:color w:val="000000"/>
          <w:sz w:val="28"/>
          <w:lang w:val="ru-RU"/>
        </w:rPr>
        <w:t>(не менее трёх произведений)</w:t>
      </w:r>
      <w:bookmarkEnd w:id="15"/>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16" w:name="7bc5c68d-92f5-41d5-9535-d638ea476e3f"/>
      <w:r>
        <w:rPr>
          <w:rFonts w:ascii="Times New Roman" w:hAnsi="Times New Roman"/>
          <w:color w:val="000000"/>
          <w:sz w:val="28"/>
          <w:lang w:val="ru-RU"/>
        </w:rPr>
        <w:t>и другие</w:t>
      </w:r>
      <w:bookmarkEnd w:id="1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17" w:name="14358877-86a6-40e2-9fb5-58334b8a6e9a"/>
      <w:r>
        <w:rPr>
          <w:rFonts w:ascii="Times New Roman" w:hAnsi="Times New Roman"/>
          <w:color w:val="000000"/>
          <w:sz w:val="28"/>
          <w:lang w:val="ru-RU"/>
        </w:rPr>
        <w:t>(не менее двух)</w:t>
      </w:r>
      <w:bookmarkEnd w:id="17"/>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18" w:name="c6bf05b5-49bd-40a2-90b7-cfd41b2279a7"/>
      <w:r>
        <w:rPr>
          <w:rFonts w:ascii="Times New Roman" w:hAnsi="Times New Roman"/>
          <w:color w:val="000000"/>
          <w:sz w:val="28"/>
          <w:lang w:val="ru-RU"/>
        </w:rPr>
        <w:t>и др.</w:t>
      </w:r>
      <w:bookmarkEnd w:id="18"/>
      <w:r>
        <w:rPr>
          <w:rFonts w:ascii="Times New Roman" w:hAnsi="Times New Roman"/>
          <w:color w:val="000000"/>
          <w:sz w:val="28"/>
          <w:lang w:val="ru-RU"/>
        </w:rPr>
        <w:t xml:space="preserve"> Особенности авторских сказок (сюжет, язык, герои). Составление аннотации.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19" w:name="ea02cf5f-d5e4-4b30-812a-1b46ec679534"/>
      <w:r>
        <w:rPr>
          <w:rFonts w:ascii="Times New Roman" w:hAnsi="Times New Roman"/>
          <w:color w:val="000000"/>
          <w:sz w:val="28"/>
          <w:lang w:val="ru-RU"/>
        </w:rPr>
        <w:t>и другие (по выбору)</w:t>
      </w:r>
      <w:bookmarkEnd w:id="1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20" w:name="68f21dae-0b2e-4871-b761-be4991ec4878"/>
      <w:r>
        <w:rPr>
          <w:rFonts w:ascii="Times New Roman" w:hAnsi="Times New Roman"/>
          <w:color w:val="000000"/>
          <w:sz w:val="28"/>
          <w:lang w:val="ru-RU"/>
        </w:rPr>
        <w:t>и другое (по выбору)</w:t>
      </w:r>
      <w:bookmarkEnd w:id="2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21" w:name="7684134c-2d89-4058-b80b-6ad24d340e2c"/>
      <w:r>
        <w:rPr>
          <w:rFonts w:ascii="Times New Roman" w:hAnsi="Times New Roman"/>
          <w:color w:val="000000"/>
          <w:sz w:val="28"/>
          <w:lang w:val="ru-RU"/>
        </w:rPr>
        <w:t>произведения по выбору двух-трёх авторов</w:t>
      </w:r>
      <w:bookmarkEnd w:id="21"/>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22" w:name="e453ae69-7b50-49e1-850e-5455f39cac3b"/>
      <w:r>
        <w:rPr>
          <w:rFonts w:ascii="Times New Roman" w:hAnsi="Times New Roman"/>
          <w:color w:val="000000"/>
          <w:sz w:val="28"/>
          <w:lang w:val="ru-RU"/>
        </w:rPr>
        <w:t>и другие (по выбору)</w:t>
      </w:r>
      <w:bookmarkEnd w:id="2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23" w:name="db307144-10c3-47e0-8f79-b83f6461fd22"/>
      <w:r>
        <w:rPr>
          <w:rFonts w:ascii="Times New Roman" w:hAnsi="Times New Roman"/>
          <w:color w:val="000000"/>
          <w:sz w:val="28"/>
          <w:lang w:val="ru-RU"/>
        </w:rPr>
        <w:t>(не менее двух произведений)</w:t>
      </w:r>
      <w:bookmarkEnd w:id="23"/>
      <w:r>
        <w:rPr>
          <w:rFonts w:ascii="Times New Roman" w:hAnsi="Times New Roman"/>
          <w:color w:val="000000"/>
          <w:sz w:val="28"/>
          <w:lang w:val="ru-RU"/>
        </w:rPr>
        <w:t xml:space="preserve">: Н. Н. Носов, В.Ю. Драгунский, </w:t>
      </w:r>
      <w:bookmarkStart w:id="24" w:name="cb0fcba1-b7c3-44d2-9bb6-c0a6c9168eca"/>
      <w:bookmarkEnd w:id="24"/>
      <w:r>
        <w:rPr>
          <w:rFonts w:ascii="Times New Roman" w:hAnsi="Times New Roman"/>
          <w:color w:val="000000"/>
          <w:sz w:val="28"/>
          <w:lang w:val="ru-RU"/>
        </w:rPr>
        <w:t>М. М. Зощенко и др.</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25" w:name="bfd2c4b6-8e45-47df-8299-90bb4d27aacd"/>
      <w:r>
        <w:rPr>
          <w:rFonts w:ascii="Times New Roman" w:hAnsi="Times New Roman"/>
          <w:color w:val="000000"/>
          <w:sz w:val="28"/>
          <w:lang w:val="ru-RU"/>
        </w:rPr>
        <w:t>и другие (по выбору)</w:t>
      </w:r>
      <w:bookmarkEnd w:id="2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26" w:name="3e21f5c4-1001-4583-8489-5f0ba36061b9"/>
      <w:r>
        <w:rPr>
          <w:rFonts w:ascii="Times New Roman" w:hAnsi="Times New Roman"/>
          <w:color w:val="000000"/>
          <w:sz w:val="28"/>
          <w:lang w:val="ru-RU"/>
        </w:rPr>
        <w:t>(произведения двух-трёх авторов по выбору):</w:t>
      </w:r>
      <w:bookmarkEnd w:id="26"/>
      <w:r>
        <w:rPr>
          <w:rFonts w:ascii="Times New Roman" w:hAnsi="Times New Roman"/>
          <w:color w:val="000000"/>
          <w:sz w:val="28"/>
          <w:lang w:val="ru-RU"/>
        </w:rPr>
        <w:t xml:space="preserve"> литературные сказки Ш. Перро, Х.-К. Андерсена, </w:t>
      </w:r>
      <w:bookmarkStart w:id="27" w:name="f6f542f3-f6cf-4368-a418-eb5d19aa0b2b"/>
      <w:r>
        <w:rPr>
          <w:rFonts w:ascii="Times New Roman" w:hAnsi="Times New Roman"/>
          <w:color w:val="000000"/>
          <w:sz w:val="28"/>
          <w:lang w:val="ru-RU"/>
        </w:rPr>
        <w:t>Р. Киплинга.</w:t>
      </w:r>
      <w:bookmarkEnd w:id="27"/>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28" w:name="0e6b1fdc-e350-43b1-a03c-45387667d39d"/>
      <w:r>
        <w:rPr>
          <w:rFonts w:ascii="Times New Roman" w:hAnsi="Times New Roman"/>
          <w:color w:val="000000"/>
          <w:sz w:val="28"/>
          <w:lang w:val="ru-RU"/>
        </w:rPr>
        <w:t>и другие (по выбору)</w:t>
      </w:r>
      <w:bookmarkEnd w:id="2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pStyle w:val="Normal"/>
        <w:numPr>
          <w:ilvl w:val="0"/>
          <w:numId w:val="3"/>
        </w:numPr>
        <w:spacing w:lineRule="auto" w:line="264" w:before="0" w:after="0"/>
        <w:jc w:val="both"/>
        <w:rPr/>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формулировать вопросы по основным событиям текста;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пересказывать текст (подробно, выборочно, с изменением лица);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сочинять простые истории (сказки, рассказы) по аналогии.</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оценивать качество своего восприятия текста на слух;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pStyle w:val="Normal"/>
        <w:numPr>
          <w:ilvl w:val="0"/>
          <w:numId w:val="6"/>
        </w:numPr>
        <w:spacing w:lineRule="auto" w:line="264" w:before="0" w:after="0"/>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29" w:name="block-49396633"/>
      <w:bookmarkStart w:id="30" w:name="block-49396637"/>
      <w:bookmarkEnd w:id="29"/>
      <w:bookmarkEnd w:id="30"/>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auto" w:line="264" w:before="0" w:after="0"/>
        <w:ind w:firstLine="600"/>
        <w:jc w:val="both"/>
        <w:rPr/>
      </w:pPr>
      <w:r>
        <w:rPr>
          <w:rFonts w:ascii="Times New Roman" w:hAnsi="Times New Roman"/>
          <w:b/>
          <w:color w:val="000000"/>
          <w:sz w:val="28"/>
        </w:rPr>
        <w:t>Гражданско-патриотическое воспитание: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pPr>
      <w:r>
        <w:rPr>
          <w:rFonts w:ascii="Times New Roman" w:hAnsi="Times New Roman"/>
          <w:b/>
          <w:color w:val="000000"/>
          <w:sz w:val="28"/>
        </w:rPr>
        <w:t>Духовно-нравственное воспитание:</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pStyle w:val="Normal"/>
        <w:spacing w:lineRule="auto" w:line="264" w:before="0" w:after="0"/>
        <w:ind w:firstLine="600"/>
        <w:jc w:val="both"/>
        <w:rPr/>
      </w:pPr>
      <w:r>
        <w:rPr>
          <w:rFonts w:ascii="Times New Roman" w:hAnsi="Times New Roman"/>
          <w:b/>
          <w:color w:val="000000"/>
          <w:sz w:val="28"/>
        </w:rPr>
        <w:t>Эстетическое воспитание: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pStyle w:val="Normal"/>
        <w:spacing w:lineRule="auto" w:line="264" w:before="0" w:after="0"/>
        <w:ind w:firstLine="600"/>
        <w:jc w:val="both"/>
        <w:rPr/>
      </w:pPr>
      <w:r>
        <w:rPr>
          <w:rFonts w:ascii="Times New Roman" w:hAnsi="Times New Roman"/>
          <w:b/>
          <w:color w:val="000000"/>
          <w:sz w:val="28"/>
        </w:rPr>
        <w:t>Трудовое воспитание: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pPr>
      <w:r>
        <w:rPr>
          <w:rFonts w:ascii="Times New Roman" w:hAnsi="Times New Roman"/>
          <w:b/>
          <w:color w:val="000000"/>
          <w:sz w:val="28"/>
        </w:rPr>
        <w:t>Экологическое воспитание: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firstLine="600"/>
        <w:jc w:val="both"/>
        <w:rPr/>
      </w:pPr>
      <w:r>
        <w:rPr>
          <w:rFonts w:ascii="Times New Roman" w:hAnsi="Times New Roman"/>
          <w:b/>
          <w:color w:val="000000"/>
          <w:sz w:val="28"/>
        </w:rPr>
        <w:t>Ценности научного познания: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базовые логические действия: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auto" w:line="264" w:before="0" w:after="0"/>
        <w:ind w:firstLine="600"/>
        <w:jc w:val="both"/>
        <w:rPr/>
      </w:pPr>
      <w:r>
        <w:rPr>
          <w:rFonts w:ascii="Times New Roman" w:hAnsi="Times New Roman"/>
          <w:i/>
          <w:color w:val="000000"/>
          <w:sz w:val="28"/>
        </w:rPr>
        <w:t>базовые исследовательские действия: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firstLine="600"/>
        <w:jc w:val="both"/>
        <w:rPr/>
      </w:pPr>
      <w:r>
        <w:rPr>
          <w:rFonts w:ascii="Times New Roman" w:hAnsi="Times New Roman"/>
          <w:i/>
          <w:color w:val="000000"/>
          <w:sz w:val="28"/>
        </w:rPr>
        <w:t>работа с информацией:</w:t>
      </w:r>
    </w:p>
    <w:p>
      <w:pPr>
        <w:pStyle w:val="Normal"/>
        <w:numPr>
          <w:ilvl w:val="0"/>
          <w:numId w:val="15"/>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общение</w:t>
      </w:r>
      <w:r>
        <w:rPr>
          <w:rFonts w:ascii="Times New Roman" w:hAnsi="Times New Roman"/>
          <w:color w:val="000000"/>
          <w:sz w:val="28"/>
        </w:rPr>
        <w:t>:</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16"/>
        </w:numPr>
        <w:spacing w:lineRule="auto" w:line="264" w:before="0" w:after="0"/>
        <w:jc w:val="both"/>
        <w:rPr/>
      </w:pPr>
      <w:r>
        <w:rPr>
          <w:rFonts w:ascii="Times New Roman" w:hAnsi="Times New Roman"/>
          <w:color w:val="000000"/>
          <w:sz w:val="28"/>
        </w:rPr>
        <w:t>готовить небольшие публичные выступления;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самоорганизация</w:t>
      </w:r>
      <w:r>
        <w:rPr>
          <w:rFonts w:ascii="Times New Roman" w:hAnsi="Times New Roman"/>
          <w:color w:val="000000"/>
          <w:sz w:val="28"/>
        </w:rPr>
        <w:t>:</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17"/>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firstLine="600"/>
        <w:jc w:val="both"/>
        <w:rPr/>
      </w:pPr>
      <w:r>
        <w:rPr>
          <w:rFonts w:ascii="Times New Roman" w:hAnsi="Times New Roman"/>
          <w:i/>
          <w:color w:val="000000"/>
          <w:sz w:val="28"/>
        </w:rPr>
        <w:t>самоконтроль</w:t>
      </w:r>
      <w:r>
        <w:rPr>
          <w:rFonts w:ascii="Times New Roman" w:hAnsi="Times New Roman"/>
          <w:color w:val="000000"/>
          <w:sz w:val="28"/>
        </w:rPr>
        <w:t>:</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устанавливать причины успеха/неудач учебной деятельности;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pStyle w:val="Normal"/>
        <w:spacing w:lineRule="auto" w:line="264" w:before="0" w:after="0"/>
        <w:ind w:left="120" w:hanging="0"/>
        <w:jc w:val="both"/>
        <w:rPr/>
      </w:pPr>
      <w:r>
        <w:rPr>
          <w:rFonts w:ascii="Times New Roman" w:hAnsi="Times New Roman"/>
          <w:color w:val="000000"/>
          <w:sz w:val="28"/>
        </w:rPr>
        <w:t>Совместная деятельность:</w:t>
      </w:r>
    </w:p>
    <w:p>
      <w:pPr>
        <w:pStyle w:val="Normal"/>
        <w:numPr>
          <w:ilvl w:val="0"/>
          <w:numId w:val="19"/>
        </w:numPr>
        <w:spacing w:lineRule="auto" w:line="264" w:before="0" w:after="0"/>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3 КЛАСС</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before="0" w:after="0"/>
        <w:ind w:left="120" w:hanging="0"/>
        <w:rPr/>
      </w:pPr>
      <w:bookmarkStart w:id="31" w:name="block-49396637"/>
      <w:bookmarkStart w:id="32" w:name="block-49396636"/>
      <w:bookmarkEnd w:id="31"/>
      <w:bookmarkEnd w:id="3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3 КЛАСС </w:t>
      </w:r>
    </w:p>
    <w:tbl>
      <w:tblPr>
        <w:tblW w:w="13804"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noVBand="1" w:noHBand="0" w:lastColumn="0" w:firstColumn="1" w:lastRow="0" w:firstRow="1"/>
      </w:tblPr>
      <w:tblGrid>
        <w:gridCol w:w="1018"/>
        <w:gridCol w:w="4692"/>
        <w:gridCol w:w="2"/>
        <w:gridCol w:w="1517"/>
        <w:gridCol w:w="1"/>
        <w:gridCol w:w="1840"/>
        <w:gridCol w:w="1"/>
        <w:gridCol w:w="1910"/>
        <w:gridCol w:w="1"/>
        <w:gridCol w:w="2821"/>
      </w:tblGrid>
      <w:tr>
        <w:trPr>
          <w:trHeight w:val="144" w:hRule="atLeast"/>
        </w:trPr>
        <w:tc>
          <w:tcPr>
            <w:tcW w:w="10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69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69"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2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b/>
                <w:color w:val="000000"/>
                <w:sz w:val="24"/>
                <w:lang w:val="ru-RU"/>
              </w:rPr>
              <w:t>ЭОР</w:t>
            </w:r>
            <w:r>
              <w:rPr>
                <w:rFonts w:ascii="Times New Roman" w:hAnsi="Times New Roman"/>
                <w:b/>
                <w:color w:val="000000"/>
                <w:sz w:val="24"/>
              </w:rPr>
              <w:t>/</w:t>
            </w:r>
            <w:r>
              <w:rPr>
                <w:rFonts w:ascii="Times New Roman" w:hAnsi="Times New Roman"/>
                <w:b/>
                <w:color w:val="000000"/>
                <w:sz w:val="24"/>
                <w:lang w:val="ru-RU"/>
              </w:rPr>
              <w:t>ЦОР</w:t>
            </w:r>
          </w:p>
          <w:p>
            <w:pPr>
              <w:pStyle w:val="Normal"/>
              <w:spacing w:before="0" w:after="0"/>
              <w:ind w:left="135" w:hanging="0"/>
              <w:rPr/>
            </w:pPr>
            <w:r>
              <w:rPr/>
            </w:r>
          </w:p>
        </w:tc>
      </w:tr>
      <w:tr>
        <w:trPr>
          <w:trHeight w:val="144" w:hRule="atLeast"/>
        </w:trPr>
        <w:tc>
          <w:tcPr>
            <w:tcW w:w="101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widowControl/>
              <w:bidi w:val="0"/>
              <w:spacing w:lineRule="auto" w:line="276" w:before="0" w:after="200"/>
              <w:jc w:val="left"/>
              <w:rPr/>
            </w:pPr>
            <w:r>
              <w:rPr/>
            </w:r>
          </w:p>
        </w:tc>
        <w:tc>
          <w:tcPr>
            <w:tcW w:w="4694"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widowControl/>
              <w:bidi w:val="0"/>
              <w:spacing w:lineRule="auto" w:line="276" w:before="0" w:after="200"/>
              <w:jc w:val="left"/>
              <w:rPr/>
            </w:pPr>
            <w:r>
              <w:rPr/>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2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widowControl/>
              <w:bidi w:val="0"/>
              <w:spacing w:lineRule="auto" w:line="276" w:before="0" w:after="200"/>
              <w:jc w:val="left"/>
              <w:rPr/>
            </w:pPr>
            <w:r>
              <w:rPr/>
            </w:r>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 Родине и её истории</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2">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Фольклор (устное народное творчество)</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3">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Творчество И.А.Крылова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4">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Творчество А.С.Пушкина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5">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6">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Творчество Л.Н.Толстого</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7">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Литературная сказка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8">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9">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Произведения о взаимоотношениях человека и животных</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10">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Произведения о детях</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11">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Юмористические произведения</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12">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Зарубежная литература</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13">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Библиотека ЦОК </w:t>
            </w:r>
            <w:hyperlink r:id="rId14">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Резервное время</w:t>
            </w:r>
          </w:p>
        </w:tc>
        <w:tc>
          <w:tcPr>
            <w:tcW w:w="15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lang w:val="ru-RU"/>
        </w:rPr>
      </w:pPr>
      <w:bookmarkStart w:id="33" w:name="block-49396636"/>
      <w:bookmarkStart w:id="34" w:name="block-49396640"/>
      <w:bookmarkEnd w:id="33"/>
      <w:bookmarkEnd w:id="34"/>
      <w:r>
        <w:rPr>
          <w:rFonts w:ascii="Times New Roman" w:hAnsi="Times New Roman"/>
          <w:b/>
          <w:color w:val="000000"/>
          <w:sz w:val="28"/>
          <w:lang w:val="ru-RU"/>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3 КЛАСС </w:t>
      </w:r>
    </w:p>
    <w:tbl>
      <w:tblPr>
        <w:tblW w:w="14040"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noVBand="1" w:noHBand="0" w:lastColumn="0" w:firstColumn="1" w:lastRow="0" w:firstRow="1"/>
      </w:tblPr>
      <w:tblGrid>
        <w:gridCol w:w="1031"/>
        <w:gridCol w:w="1732"/>
        <w:gridCol w:w="1"/>
        <w:gridCol w:w="7900"/>
        <w:gridCol w:w="2"/>
        <w:gridCol w:w="1606"/>
        <w:gridCol w:w="1768"/>
      </w:tblGrid>
      <w:tr>
        <w:trPr>
          <w:trHeight w:val="9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t>Номер урока в разделе/теме</w:t>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w:t>
            </w:r>
            <w:r>
              <w:rPr>
                <w:rFonts w:ascii="Times New Roman" w:hAnsi="Times New Roman"/>
                <w:b/>
                <w:color w:val="000000"/>
                <w:sz w:val="24"/>
                <w:lang w:val="ru-RU"/>
              </w:rPr>
              <w:t>проведения урока</w:t>
            </w:r>
            <w:r>
              <w:rPr>
                <w:rFonts w:ascii="Times New Roman" w:hAnsi="Times New Roman"/>
                <w:b/>
                <w:color w:val="000000"/>
                <w:sz w:val="24"/>
              </w:rPr>
              <w:t xml:space="preserve"> </w:t>
            </w:r>
          </w:p>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t>Дата проведения урока фактическая</w:t>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 мире книг. Книга как особый вид искусства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Пословицы народов России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Загадка как жанр фольклора, знакомство с видами загадок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И.С. Никитина «Встреча зимы»</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А.С. Пушкин – великий русский поэт</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Роль интерьера. Иллюстрации Билибина (описание интерьера)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Составление устного рассказа «Почему я люблю сказки А.С. Пушкина»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Знакомство с произведениями И.А. Крылова. Явная и скрытая мораль басен</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Разные виды планов на примере произведения Л.Н. Толстого «Акула»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Составление устного рассказа «Моя любимая книга»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Работа с детской книгой и справочной литературой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Осознание понятий верность и преданность животных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детскими книгами. Проект «Составление сборника стихов»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века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Выделение главной мысли (идеи) в произведениях о детях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Основные события сюжета произведения А.П. Гайдара «Тимур и его команда» (отрывки)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Комичность как основа сюжета рассказов Н.Н. Носова и других авторов на выбор</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Характеристика героя «Денискиных рассказов» В.Ю. Драгунского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Составление юмористического рассказа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книгами о детях: написание отзыва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Работа с книгами о детях: составление аннотации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127</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128</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129</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130</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131</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132</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133</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134</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135</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Проверочная работа по итогам изученного в 3 классе</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10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136</w:t>
            </w:r>
          </w:p>
        </w:tc>
        <w:tc>
          <w:tcPr>
            <w:tcW w:w="17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6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lang w:val="ru-RU"/>
              </w:rPr>
            </w:r>
          </w:p>
        </w:tc>
        <w:tc>
          <w:tcPr>
            <w:tcW w:w="1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lang w:val="ru-RU"/>
              </w:rPr>
            </w:pPr>
            <w:r>
              <w:rPr>
                <w:lang w:val="ru-RU"/>
              </w:rPr>
            </w:r>
          </w:p>
        </w:tc>
      </w:tr>
      <w:tr>
        <w:trPr>
          <w:trHeight w:val="144" w:hRule="atLeast"/>
        </w:trPr>
        <w:tc>
          <w:tcPr>
            <w:tcW w:w="276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79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37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lang w:val="ru-RU"/>
        </w:rPr>
      </w:pPr>
      <w:bookmarkStart w:id="35" w:name="block-49396640"/>
      <w:bookmarkStart w:id="36" w:name="block-49396639"/>
      <w:bookmarkEnd w:id="35"/>
      <w:bookmarkEnd w:id="36"/>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ind w:left="120" w:hanging="0"/>
        <w:rPr>
          <w:lang w:val="ru-RU"/>
        </w:rPr>
      </w:pPr>
      <w:r>
        <w:rPr>
          <w:rFonts w:ascii="Times New Roman" w:hAnsi="Times New Roman"/>
          <w:color w:val="000000"/>
          <w:sz w:val="28"/>
          <w:lang w:val="ru-RU"/>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 2024.</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240" w:before="0" w:after="0"/>
        <w:ind w:left="120" w:hanging="0"/>
        <w:rPr>
          <w:lang w:val="ru-RU"/>
        </w:rPr>
      </w:pPr>
      <w:r>
        <w:rPr>
          <w:rFonts w:ascii="Times New Roman" w:hAnsi="Times New Roman"/>
          <w:color w:val="000000"/>
          <w:sz w:val="28"/>
          <w:lang w:val="ru-RU"/>
        </w:rPr>
        <w:t>Методическая разработка по литературному чтению к учебнику "Литературное чтение" 1-4 класс УМК "Школа России"</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rPr/>
      </w:pPr>
      <w:r>
        <w:rPr>
          <w:rFonts w:ascii="Times New Roman" w:hAnsi="Times New Roman"/>
          <w:color w:val="000000"/>
          <w:sz w:val="24"/>
          <w:lang w:val="ru-RU"/>
        </w:rPr>
        <w:t xml:space="preserve">Библиотека ЦОК </w:t>
      </w:r>
      <w:hyperlink r:id="rId15">
        <w:r>
          <w:rPr>
            <w:rStyle w:val="Style14"/>
            <w:rFonts w:ascii="Times New Roman" w:hAnsi="Times New Roman"/>
            <w:color w:val="0000FF"/>
            <w:u w:val="single"/>
          </w:rPr>
          <w:t>https</w:t>
        </w:r>
        <w:r>
          <w:rPr>
            <w:rStyle w:val="Style14"/>
            <w:rFonts w:ascii="Times New Roman" w:hAnsi="Times New Roman"/>
            <w:color w:val="0000FF"/>
            <w:u w:val="single"/>
            <w:lang w:val="ru-RU"/>
          </w:rPr>
          <w:t>://</w:t>
        </w:r>
        <w:r>
          <w:rPr>
            <w:rStyle w:val="Style14"/>
            <w:rFonts w:ascii="Times New Roman" w:hAnsi="Times New Roman"/>
            <w:color w:val="0000FF"/>
            <w:u w:val="single"/>
          </w:rPr>
          <w:t>m</w:t>
        </w:r>
        <w:r>
          <w:rPr>
            <w:rStyle w:val="Style14"/>
            <w:rFonts w:ascii="Times New Roman" w:hAnsi="Times New Roman"/>
            <w:color w:val="0000FF"/>
            <w:u w:val="single"/>
            <w:lang w:val="ru-RU"/>
          </w:rPr>
          <w:t>.</w:t>
        </w:r>
        <w:r>
          <w:rPr>
            <w:rStyle w:val="Style14"/>
            <w:rFonts w:ascii="Times New Roman" w:hAnsi="Times New Roman"/>
            <w:color w:val="0000FF"/>
            <w:u w:val="single"/>
          </w:rPr>
          <w:t>edsoo</w:t>
        </w:r>
        <w:r>
          <w:rPr>
            <w:rStyle w:val="Style14"/>
            <w:rFonts w:ascii="Times New Roman" w:hAnsi="Times New Roman"/>
            <w:color w:val="0000FF"/>
            <w:u w:val="single"/>
            <w:lang w:val="ru-RU"/>
          </w:rPr>
          <w:t>.</w:t>
        </w:r>
        <w:r>
          <w:rPr>
            <w:rStyle w:val="Style14"/>
            <w:rFonts w:ascii="Times New Roman" w:hAnsi="Times New Roman"/>
            <w:color w:val="0000FF"/>
            <w:u w:val="single"/>
          </w:rPr>
          <w:t>ru</w:t>
        </w:r>
        <w:r>
          <w:rPr>
            <w:rStyle w:val="Style14"/>
            <w:rFonts w:ascii="Times New Roman" w:hAnsi="Times New Roman"/>
            <w:color w:val="0000FF"/>
            <w:u w:val="single"/>
            <w:lang w:val="ru-RU"/>
          </w:rPr>
          <w:t>/7</w:t>
        </w:r>
        <w:r>
          <w:rPr>
            <w:rStyle w:val="Style14"/>
            <w:rFonts w:ascii="Times New Roman" w:hAnsi="Times New Roman"/>
            <w:color w:val="0000FF"/>
            <w:u w:val="single"/>
          </w:rPr>
          <w:t>f</w:t>
        </w:r>
        <w:r>
          <w:rPr>
            <w:rStyle w:val="Style14"/>
            <w:rFonts w:ascii="Times New Roman" w:hAnsi="Times New Roman"/>
            <w:color w:val="0000FF"/>
            <w:u w:val="single"/>
            <w:lang w:val="ru-RU"/>
          </w:rPr>
          <w:t>411</w:t>
        </w:r>
        <w:r>
          <w:rPr>
            <w:rStyle w:val="Style14"/>
            <w:rFonts w:ascii="Times New Roman" w:hAnsi="Times New Roman"/>
            <w:color w:val="0000FF"/>
            <w:u w:val="single"/>
          </w:rPr>
          <w:t>a</w:t>
        </w:r>
        <w:r>
          <w:rPr>
            <w:rStyle w:val="Style14"/>
            <w:rFonts w:ascii="Times New Roman" w:hAnsi="Times New Roman"/>
            <w:color w:val="0000FF"/>
            <w:u w:val="single"/>
            <w:lang w:val="ru-RU"/>
          </w:rPr>
          <w:t>40</w:t>
        </w:r>
      </w:hyperlink>
    </w:p>
    <w:p>
      <w:pPr>
        <w:pStyle w:val="Normal"/>
        <w:spacing w:before="0" w:after="200"/>
        <w:rPr/>
      </w:pPr>
      <w:bookmarkStart w:id="37" w:name="block-49396639"/>
      <w:bookmarkStart w:id="38" w:name="block-49396639"/>
      <w:bookmarkEnd w:id="38"/>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1">
    <w:name w:val="Heading 1"/>
    <w:basedOn w:val="Normal"/>
    <w:link w:val="10"/>
    <w:uiPriority w:val="9"/>
    <w:qFormat/>
    <w:rsid w:val="00841cd9"/>
    <w:pPr>
      <w:keepNext/>
      <w:keepLines/>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link w:val="20"/>
    <w:uiPriority w:val="9"/>
    <w:unhideWhenUsed/>
    <w:qFormat/>
    <w:rsid w:val="00841cd9"/>
    <w:pPr>
      <w:keepNext/>
      <w:keepLines/>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link w:val="30"/>
    <w:uiPriority w:val="9"/>
    <w:unhideWhenUsed/>
    <w:qFormat/>
    <w:rsid w:val="00841cd9"/>
    <w:pPr>
      <w:keepNext/>
      <w:keepLines/>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link w:val="40"/>
    <w:uiPriority w:val="9"/>
    <w:unhideWhenUsed/>
    <w:qFormat/>
    <w:rsid w:val="00841cd9"/>
    <w:pPr>
      <w:keepNext/>
      <w:keepLines/>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5B9BD5"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5B9BD5"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Header"/>
    <w:basedOn w:val="Normal"/>
    <w:link w:val="a4"/>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5B9BD5" w:themeColor="accent1"/>
      <w:spacing w:val="15"/>
      <w:sz w:val="24"/>
      <w:szCs w:val="24"/>
    </w:rPr>
  </w:style>
  <w:style w:type="paragraph" w:styleId="Style22">
    <w:name w:val="Title"/>
    <w:basedOn w:val="Normal"/>
    <w:link w:val="a9"/>
    <w:uiPriority w:val="10"/>
    <w:qFormat/>
    <w:rsid w:val="00841cd9"/>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sz w:val="52"/>
      <w:szCs w:val="52"/>
    </w:rPr>
  </w:style>
  <w:style w:type="paragraph" w:styleId="Caption">
    <w:name w:val="caption"/>
    <w:basedOn w:val="Normal"/>
    <w:uiPriority w:val="35"/>
    <w:semiHidden/>
    <w:unhideWhenUsed/>
    <w:qFormat/>
    <w:rsid w:val="007109c0"/>
    <w:pPr>
      <w:spacing w:lineRule="auto" w:line="240"/>
    </w:pPr>
    <w:rPr>
      <w:b/>
      <w:bCs/>
      <w:color w:val="5B9BD5" w:themeColor="accent1"/>
      <w:sz w:val="18"/>
      <w:szCs w:val="18"/>
    </w:rPr>
  </w:style>
  <w:style w:type="paragraph" w:styleId="Style23" w:customStyle="1">
    <w:name w:val="Содержимое врезки"/>
    <w:basedOn w:val="Normal"/>
    <w:qFormat/>
    <w:rsid w:val="00ab03e7"/>
    <w:pPr/>
    <w:rPr>
      <w:rFonts w:ascii="Calibri" w:hAnsi="Calibri" w:eastAsia="Calibri"/>
      <w:color w:val="00000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a40" TargetMode="External"/><Relationship Id="rId3" Type="http://schemas.openxmlformats.org/officeDocument/2006/relationships/hyperlink" Target="https://m.edsoo.ru/7f411a40" TargetMode="External"/><Relationship Id="rId4" Type="http://schemas.openxmlformats.org/officeDocument/2006/relationships/hyperlink" Target="https://m.edsoo.ru/7f411a40" TargetMode="External"/><Relationship Id="rId5" Type="http://schemas.openxmlformats.org/officeDocument/2006/relationships/hyperlink" Target="https://m.edsoo.ru/7f411a40" TargetMode="External"/><Relationship Id="rId6" Type="http://schemas.openxmlformats.org/officeDocument/2006/relationships/hyperlink" Target="https://m.edsoo.ru/7f411a40" TargetMode="External"/><Relationship Id="rId7" Type="http://schemas.openxmlformats.org/officeDocument/2006/relationships/hyperlink" Target="https://m.edsoo.ru/7f411a40" TargetMode="External"/><Relationship Id="rId8" Type="http://schemas.openxmlformats.org/officeDocument/2006/relationships/hyperlink" Target="https://m.edsoo.ru/7f411a40" TargetMode="External"/><Relationship Id="rId9" Type="http://schemas.openxmlformats.org/officeDocument/2006/relationships/hyperlink" Target="https://m.edsoo.ru/7f411a40" TargetMode="External"/><Relationship Id="rId10" Type="http://schemas.openxmlformats.org/officeDocument/2006/relationships/hyperlink" Target="https://m.edsoo.ru/7f411a40" TargetMode="External"/><Relationship Id="rId1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3" Type="http://schemas.openxmlformats.org/officeDocument/2006/relationships/hyperlink" Target="https://m.edsoo.ru/7f411a40" TargetMode="External"/><Relationship Id="rId14" Type="http://schemas.openxmlformats.org/officeDocument/2006/relationships/hyperlink" Target="https://m.edsoo.ru/7f411a40" TargetMode="External"/><Relationship Id="rId15" Type="http://schemas.openxmlformats.org/officeDocument/2006/relationships/hyperlink" Target="https://m.edsoo.ru/7f411a40"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LibreOffice/5.1.6.2$Linux_X86_64 LibreOffice_project/10m0$Build-2</Application>
  <Pages>30</Pages>
  <Words>7098</Words>
  <CharactersWithSpaces>40465</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2025-03-04T09:17:00Z</dcterms:created>
  <dc:creator/>
  <dc:description/>
  <dc:language>ru-RU</dc:language>
  <cp:lastModifiedBy/>
  <dcterms:modified xsi:type="dcterms:W3CDTF">2025-03-28T12:58:19Z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